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C54B4" w14:textId="77777777" w:rsidR="00E03E07" w:rsidRDefault="00E03E07" w:rsidP="00E03E07">
      <w:pPr>
        <w:pStyle w:val="NoSpacing"/>
        <w:jc w:val="center"/>
        <w:rPr>
          <w:b/>
          <w:sz w:val="28"/>
          <w:szCs w:val="28"/>
        </w:rPr>
      </w:pPr>
      <w:r w:rsidRPr="00CC47D2">
        <w:rPr>
          <w:b/>
          <w:sz w:val="28"/>
          <w:szCs w:val="28"/>
        </w:rPr>
        <w:t>REQUEST FOR LEGAL NOTICE</w:t>
      </w:r>
    </w:p>
    <w:p w14:paraId="7B099A97" w14:textId="77A762DF" w:rsidR="00307398" w:rsidRDefault="00307398" w:rsidP="00CC47D2">
      <w:pPr>
        <w:pStyle w:val="NoSpacing"/>
        <w:jc w:val="center"/>
        <w:rPr>
          <w:b/>
          <w:sz w:val="28"/>
          <w:szCs w:val="28"/>
        </w:rPr>
      </w:pPr>
      <w:r>
        <w:rPr>
          <w:b/>
          <w:sz w:val="28"/>
          <w:szCs w:val="28"/>
        </w:rPr>
        <w:t>BLACK POINT BEACH CLUB ASSOCIATION</w:t>
      </w:r>
      <w:r w:rsidR="00947CD3">
        <w:rPr>
          <w:b/>
          <w:sz w:val="28"/>
          <w:szCs w:val="28"/>
        </w:rPr>
        <w:t xml:space="preserve"> ZONING COMMISSION</w:t>
      </w:r>
    </w:p>
    <w:p w14:paraId="3415D0EB" w14:textId="22D44638" w:rsidR="00307398" w:rsidRDefault="00BF1D4F" w:rsidP="00CC47D2">
      <w:pPr>
        <w:pStyle w:val="NoSpacing"/>
        <w:jc w:val="center"/>
        <w:rPr>
          <w:b/>
          <w:sz w:val="28"/>
          <w:szCs w:val="28"/>
        </w:rPr>
      </w:pPr>
      <w:r>
        <w:rPr>
          <w:b/>
          <w:sz w:val="28"/>
          <w:szCs w:val="28"/>
        </w:rPr>
        <w:t>6 Sunset Avenue</w:t>
      </w:r>
      <w:r w:rsidR="00307398">
        <w:rPr>
          <w:b/>
          <w:sz w:val="28"/>
          <w:szCs w:val="28"/>
        </w:rPr>
        <w:t>, Niantic, Ct 06357</w:t>
      </w:r>
    </w:p>
    <w:p w14:paraId="4426015A" w14:textId="24723B8D" w:rsidR="00CC47D2" w:rsidRDefault="00CC47D2" w:rsidP="00936CA9">
      <w:pPr>
        <w:pStyle w:val="NoSpacing"/>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14:anchorId="2773762B" wp14:editId="138925B7">
                <wp:simplePos x="0" y="0"/>
                <wp:positionH relativeFrom="column">
                  <wp:posOffset>485775</wp:posOffset>
                </wp:positionH>
                <wp:positionV relativeFrom="paragraph">
                  <wp:posOffset>137160</wp:posOffset>
                </wp:positionV>
                <wp:extent cx="1552575"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5525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0AD49A" w14:textId="09989994" w:rsidR="00CC47D2" w:rsidRPr="00BA312C" w:rsidRDefault="00C47A06" w:rsidP="00CC47D2">
                            <w:pPr>
                              <w:rPr>
                                <w:rFonts w:ascii="Arial" w:hAnsi="Arial" w:cs="Arial"/>
                                <w:b/>
                              </w:rPr>
                            </w:pPr>
                            <w:r>
                              <w:rPr>
                                <w:rFonts w:ascii="Arial" w:hAnsi="Arial" w:cs="Arial"/>
                                <w:b/>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73762B" id="_x0000_t202" coordsize="21600,21600" o:spt="202" path="m,l,21600r21600,l21600,xe">
                <v:stroke joinstyle="miter"/>
                <v:path gradientshapeok="t" o:connecttype="rect"/>
              </v:shapetype>
              <v:shape id="Text Box 2" o:spid="_x0000_s1026" type="#_x0000_t202" style="position:absolute;left:0;text-align:left;margin-left:38.25pt;margin-top:10.8pt;width:122.2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" filled="f" stroked="f" strokeweight=".5pt">
                <v:textbox>
                  <w:txbxContent>
                    <w:p w14:paraId="660AD49A" w14:textId="09989994" w:rsidR="00CC47D2" w:rsidRPr="00BA312C" w:rsidRDefault="00C47A06" w:rsidP="00CC47D2">
                      <w:pPr>
                        <w:rPr>
                          <w:rFonts w:ascii="Arial" w:hAnsi="Arial" w:cs="Arial"/>
                          <w:b/>
                        </w:rPr>
                      </w:pPr>
                      <w:r>
                        <w:rPr>
                          <w:rFonts w:ascii="Arial" w:hAnsi="Arial" w:cs="Arial"/>
                          <w:b/>
                        </w:rPr>
                        <w:tab/>
                      </w:r>
                    </w:p>
                  </w:txbxContent>
                </v:textbox>
              </v:shape>
            </w:pict>
          </mc:Fallback>
        </mc:AlternateContent>
      </w:r>
      <w:r>
        <w:rPr>
          <w:b/>
          <w:noProof/>
          <w:sz w:val="28"/>
          <w:szCs w:val="28"/>
        </w:rPr>
        <mc:AlternateContent>
          <mc:Choice Requires="wps">
            <w:drawing>
              <wp:anchor distT="0" distB="0" distL="114300" distR="114300" simplePos="0" relativeHeight="251665408" behindDoc="0" locked="0" layoutInCell="1" allowOverlap="1" wp14:anchorId="2E04EE00" wp14:editId="0E2B4CFF">
                <wp:simplePos x="0" y="0"/>
                <wp:positionH relativeFrom="column">
                  <wp:posOffset>1123950</wp:posOffset>
                </wp:positionH>
                <wp:positionV relativeFrom="paragraph">
                  <wp:posOffset>137795</wp:posOffset>
                </wp:positionV>
                <wp:extent cx="1781175"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811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47505E" w14:textId="56654480" w:rsidR="00CC47D2" w:rsidRPr="00BA312C" w:rsidRDefault="00CC47D2" w:rsidP="00CC47D2">
                            <w:pPr>
                              <w:jc w:val="cente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04EE00" id="Text Box 4" o:spid="_x0000_s1027" type="#_x0000_t202" style="position:absolute;left:0;text-align:left;margin-left:88.5pt;margin-top:10.85pt;width:140.25pt;height:2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" filled="f" stroked="f" strokeweight=".5pt">
                <v:textbox>
                  <w:txbxContent>
                    <w:p w14:paraId="7247505E" w14:textId="56654480" w:rsidR="00CC47D2" w:rsidRPr="00BA312C" w:rsidRDefault="00CC47D2" w:rsidP="00CC47D2">
                      <w:pPr>
                        <w:jc w:val="center"/>
                        <w:rPr>
                          <w:rFonts w:ascii="Arial" w:hAnsi="Arial" w:cs="Arial"/>
                          <w:b/>
                        </w:rPr>
                      </w:pPr>
                    </w:p>
                  </w:txbxContent>
                </v:textbox>
              </v:shape>
            </w:pict>
          </mc:Fallback>
        </mc:AlternateContent>
      </w:r>
      <w:r>
        <w:rPr>
          <w:b/>
          <w:noProof/>
          <w:sz w:val="28"/>
          <w:szCs w:val="28"/>
        </w:rPr>
        <mc:AlternateContent>
          <mc:Choice Requires="wps">
            <w:drawing>
              <wp:anchor distT="0" distB="0" distL="114300" distR="114300" simplePos="0" relativeHeight="251667456" behindDoc="0" locked="0" layoutInCell="1" allowOverlap="1" wp14:anchorId="2E3581B1" wp14:editId="55BD3FD6">
                <wp:simplePos x="0" y="0"/>
                <wp:positionH relativeFrom="column">
                  <wp:posOffset>3305175</wp:posOffset>
                </wp:positionH>
                <wp:positionV relativeFrom="paragraph">
                  <wp:posOffset>159385</wp:posOffset>
                </wp:positionV>
                <wp:extent cx="1781175" cy="3429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7811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BC850E" w14:textId="46E9AC61" w:rsidR="00CC47D2" w:rsidRPr="00BA312C" w:rsidRDefault="00CC47D2" w:rsidP="00CC47D2">
                            <w:pPr>
                              <w:jc w:val="cente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3581B1" id="Text Box 5" o:spid="_x0000_s1028" type="#_x0000_t202" style="position:absolute;left:0;text-align:left;margin-left:260.25pt;margin-top:12.55pt;width:140.25pt;height:2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" filled="f" stroked="f" strokeweight=".5pt">
                <v:textbox>
                  <w:txbxContent>
                    <w:p w14:paraId="05BC850E" w14:textId="46E9AC61" w:rsidR="00CC47D2" w:rsidRPr="00BA312C" w:rsidRDefault="00CC47D2" w:rsidP="00CC47D2">
                      <w:pPr>
                        <w:jc w:val="center"/>
                        <w:rPr>
                          <w:rFonts w:ascii="Arial" w:hAnsi="Arial" w:cs="Arial"/>
                          <w:b/>
                        </w:rPr>
                      </w:pPr>
                    </w:p>
                  </w:txbxContent>
                </v:textbox>
              </v:shape>
            </w:pict>
          </mc:Fallback>
        </mc:AlternateContent>
      </w:r>
    </w:p>
    <w:p w14:paraId="3683A662" w14:textId="0B68A9BF" w:rsidR="00CC47D2" w:rsidRPr="006F1461" w:rsidRDefault="00307398" w:rsidP="00CC47D2">
      <w:pPr>
        <w:pStyle w:val="NoSpacing"/>
        <w:rPr>
          <w:b/>
          <w:bCs/>
          <w:sz w:val="28"/>
          <w:szCs w:val="28"/>
        </w:rPr>
      </w:pPr>
      <w:r w:rsidRPr="006F1461">
        <w:rPr>
          <w:b/>
          <w:bCs/>
          <w:sz w:val="28"/>
          <w:szCs w:val="28"/>
        </w:rPr>
        <w:t>BLACK POINT BEACH CLUB ASSOCIATION</w:t>
      </w:r>
    </w:p>
    <w:p w14:paraId="7392DFD4" w14:textId="1D759DF4" w:rsidR="00CC47D2" w:rsidRPr="006F1461" w:rsidRDefault="00CC47D2" w:rsidP="00CC47D2">
      <w:pPr>
        <w:pStyle w:val="NoSpacing"/>
        <w:rPr>
          <w:b/>
          <w:bCs/>
          <w:sz w:val="28"/>
          <w:szCs w:val="28"/>
        </w:rPr>
      </w:pPr>
      <w:r w:rsidRPr="006F1461">
        <w:rPr>
          <w:b/>
          <w:bCs/>
          <w:sz w:val="28"/>
          <w:szCs w:val="28"/>
        </w:rPr>
        <w:t>ZONING COMMISSION</w:t>
      </w:r>
    </w:p>
    <w:p w14:paraId="64A1CD3C" w14:textId="0C1B9B02" w:rsidR="00CC47D2" w:rsidRPr="00E03E07" w:rsidRDefault="00E03E07" w:rsidP="00CC47D2">
      <w:pPr>
        <w:pStyle w:val="NoSpacing"/>
        <w:rPr>
          <w:b/>
          <w:bCs/>
          <w:sz w:val="28"/>
          <w:szCs w:val="28"/>
        </w:rPr>
      </w:pPr>
      <w:r w:rsidRPr="00E03E07">
        <w:rPr>
          <w:b/>
          <w:bCs/>
          <w:sz w:val="28"/>
          <w:szCs w:val="28"/>
        </w:rPr>
        <w:t>LEGAL NOTICE OF SPECIAL MEETING DECISION</w:t>
      </w:r>
    </w:p>
    <w:p w14:paraId="2E4B7581" w14:textId="77777777" w:rsidR="00CC47D2" w:rsidRPr="00E03E07" w:rsidRDefault="00CC47D2" w:rsidP="00CC47D2">
      <w:pPr>
        <w:pStyle w:val="NoSpacing"/>
        <w:rPr>
          <w:b/>
          <w:sz w:val="28"/>
          <w:szCs w:val="28"/>
        </w:rPr>
      </w:pPr>
    </w:p>
    <w:p w14:paraId="3948680C" w14:textId="4BFB2DEA" w:rsidR="00E03E07" w:rsidRPr="00587726" w:rsidRDefault="00E03E07" w:rsidP="00E03E07">
      <w:pPr>
        <w:pStyle w:val="NoSpacing"/>
        <w:rPr>
          <w:rFonts w:asciiTheme="majorHAnsi" w:hAnsiTheme="majorHAnsi" w:cstheme="majorHAnsi"/>
          <w:sz w:val="24"/>
          <w:szCs w:val="24"/>
        </w:rPr>
      </w:pPr>
      <w:r w:rsidRPr="00587726">
        <w:rPr>
          <w:rFonts w:asciiTheme="majorHAnsi" w:hAnsiTheme="majorHAnsi" w:cstheme="majorHAnsi"/>
          <w:sz w:val="24"/>
          <w:szCs w:val="24"/>
        </w:rPr>
        <w:t>The Black Point Beach Club Association Zoning Commission</w:t>
      </w:r>
      <w:r>
        <w:rPr>
          <w:rFonts w:asciiTheme="majorHAnsi" w:hAnsiTheme="majorHAnsi" w:cstheme="majorHAnsi"/>
          <w:sz w:val="24"/>
          <w:szCs w:val="24"/>
        </w:rPr>
        <w:t xml:space="preserve">, at a </w:t>
      </w:r>
      <w:r w:rsidR="00D2474C">
        <w:rPr>
          <w:rFonts w:asciiTheme="majorHAnsi" w:hAnsiTheme="majorHAnsi" w:cstheme="majorHAnsi"/>
          <w:sz w:val="24"/>
          <w:szCs w:val="24"/>
        </w:rPr>
        <w:t xml:space="preserve">Regular </w:t>
      </w:r>
      <w:r>
        <w:rPr>
          <w:rFonts w:asciiTheme="majorHAnsi" w:hAnsiTheme="majorHAnsi" w:cstheme="majorHAnsi"/>
          <w:sz w:val="24"/>
          <w:szCs w:val="24"/>
        </w:rPr>
        <w:t xml:space="preserve">Meeting October </w:t>
      </w:r>
      <w:r w:rsidR="00115E2D">
        <w:rPr>
          <w:rFonts w:asciiTheme="majorHAnsi" w:hAnsiTheme="majorHAnsi" w:cstheme="majorHAnsi"/>
          <w:sz w:val="24"/>
          <w:szCs w:val="24"/>
        </w:rPr>
        <w:t>20</w:t>
      </w:r>
      <w:r>
        <w:rPr>
          <w:rFonts w:asciiTheme="majorHAnsi" w:hAnsiTheme="majorHAnsi" w:cstheme="majorHAnsi"/>
          <w:sz w:val="24"/>
          <w:szCs w:val="24"/>
        </w:rPr>
        <w:t>, 202</w:t>
      </w:r>
      <w:r w:rsidR="00D2474C">
        <w:rPr>
          <w:rFonts w:asciiTheme="majorHAnsi" w:hAnsiTheme="majorHAnsi" w:cstheme="majorHAnsi"/>
          <w:sz w:val="24"/>
          <w:szCs w:val="24"/>
        </w:rPr>
        <w:t>3,</w:t>
      </w:r>
      <w:r>
        <w:rPr>
          <w:rFonts w:asciiTheme="majorHAnsi" w:hAnsiTheme="majorHAnsi" w:cstheme="majorHAnsi"/>
          <w:sz w:val="24"/>
          <w:szCs w:val="24"/>
        </w:rPr>
        <w:t xml:space="preserve"> approved the following regulations changes with amendments.  The effective date of these changes is December 1, 202</w:t>
      </w:r>
      <w:r w:rsidR="00D2474C">
        <w:rPr>
          <w:rFonts w:asciiTheme="majorHAnsi" w:hAnsiTheme="majorHAnsi" w:cstheme="majorHAnsi"/>
          <w:sz w:val="24"/>
          <w:szCs w:val="24"/>
        </w:rPr>
        <w:t>3</w:t>
      </w:r>
      <w:r>
        <w:rPr>
          <w:rFonts w:asciiTheme="majorHAnsi" w:hAnsiTheme="majorHAnsi" w:cstheme="majorHAnsi"/>
          <w:sz w:val="24"/>
          <w:szCs w:val="24"/>
        </w:rPr>
        <w:t>.</w:t>
      </w:r>
    </w:p>
    <w:p w14:paraId="70A1558A" w14:textId="785B77E1" w:rsidR="00307398" w:rsidRPr="00587726" w:rsidRDefault="00307398" w:rsidP="004B10ED">
      <w:pPr>
        <w:pStyle w:val="NoSpacing"/>
        <w:rPr>
          <w:rFonts w:asciiTheme="majorHAnsi" w:hAnsiTheme="majorHAnsi" w:cstheme="majorHAnsi"/>
          <w:sz w:val="16"/>
          <w:szCs w:val="16"/>
        </w:rPr>
      </w:pPr>
    </w:p>
    <w:p w14:paraId="6812F08A" w14:textId="26976FD1" w:rsidR="00307398" w:rsidRDefault="00307398" w:rsidP="004B10ED">
      <w:pPr>
        <w:pStyle w:val="NoSpacing"/>
        <w:rPr>
          <w:rFonts w:asciiTheme="majorHAnsi" w:hAnsiTheme="majorHAnsi" w:cstheme="majorHAnsi"/>
          <w:sz w:val="24"/>
          <w:szCs w:val="24"/>
        </w:rPr>
      </w:pPr>
      <w:r w:rsidRPr="00587726">
        <w:rPr>
          <w:rFonts w:asciiTheme="majorHAnsi" w:hAnsiTheme="majorHAnsi" w:cstheme="majorHAnsi"/>
          <w:sz w:val="24"/>
          <w:szCs w:val="24"/>
        </w:rPr>
        <w:t xml:space="preserve">Regulation Changes </w:t>
      </w:r>
      <w:r w:rsidR="00E03E07">
        <w:rPr>
          <w:rFonts w:asciiTheme="majorHAnsi" w:hAnsiTheme="majorHAnsi" w:cstheme="majorHAnsi"/>
          <w:sz w:val="24"/>
          <w:szCs w:val="24"/>
        </w:rPr>
        <w:t xml:space="preserve">are </w:t>
      </w:r>
      <w:r w:rsidR="00B01086" w:rsidRPr="00587726">
        <w:rPr>
          <w:rFonts w:asciiTheme="majorHAnsi" w:hAnsiTheme="majorHAnsi" w:cstheme="majorHAnsi"/>
          <w:sz w:val="24"/>
          <w:szCs w:val="24"/>
        </w:rPr>
        <w:t>to the following:</w:t>
      </w:r>
    </w:p>
    <w:p w14:paraId="7FB2FA40" w14:textId="77777777" w:rsidR="00936CA9" w:rsidRDefault="00936CA9" w:rsidP="004B10ED">
      <w:pPr>
        <w:pStyle w:val="NoSpacing"/>
        <w:rPr>
          <w:rFonts w:asciiTheme="majorHAnsi" w:hAnsiTheme="majorHAnsi" w:cstheme="majorHAnsi"/>
          <w:sz w:val="24"/>
          <w:szCs w:val="24"/>
        </w:rPr>
      </w:pPr>
    </w:p>
    <w:p w14:paraId="1BC8850F" w14:textId="77777777" w:rsidR="00D2474C" w:rsidRDefault="00D2474C" w:rsidP="00D2474C">
      <w:pPr>
        <w:pStyle w:val="NoSpacing"/>
        <w:rPr>
          <w:rFonts w:asciiTheme="majorHAnsi" w:hAnsiTheme="majorHAnsi" w:cstheme="majorHAnsi"/>
          <w:sz w:val="24"/>
          <w:szCs w:val="24"/>
        </w:rPr>
      </w:pPr>
      <w:r>
        <w:rPr>
          <w:rFonts w:asciiTheme="majorHAnsi" w:hAnsiTheme="majorHAnsi" w:cstheme="majorHAnsi"/>
          <w:sz w:val="24"/>
          <w:szCs w:val="24"/>
        </w:rPr>
        <w:t>This is a comprehensive revision of the regulations to reflect changes in State law and clarify terminology.  The changes can only be summarized here and interested parties are urged to read the entire text.  Proposed comprehensive regulation changes include, but are not limited to, the following:</w:t>
      </w:r>
    </w:p>
    <w:p w14:paraId="76A5450C" w14:textId="77777777" w:rsidR="00D2474C" w:rsidRDefault="00D2474C" w:rsidP="00D2474C">
      <w:pPr>
        <w:pStyle w:val="NoSpacing"/>
        <w:rPr>
          <w:rFonts w:asciiTheme="majorHAnsi" w:hAnsiTheme="majorHAnsi" w:cstheme="majorHAnsi"/>
          <w:sz w:val="24"/>
          <w:szCs w:val="24"/>
        </w:rPr>
      </w:pPr>
    </w:p>
    <w:p w14:paraId="3D56CAD5" w14:textId="77777777" w:rsidR="00D2474C" w:rsidRDefault="00D2474C" w:rsidP="00D2474C">
      <w:pPr>
        <w:pStyle w:val="NoSpacing"/>
        <w:numPr>
          <w:ilvl w:val="0"/>
          <w:numId w:val="8"/>
        </w:numPr>
        <w:ind w:left="0"/>
        <w:rPr>
          <w:rFonts w:asciiTheme="majorHAnsi" w:hAnsiTheme="majorHAnsi" w:cstheme="majorHAnsi"/>
          <w:sz w:val="24"/>
          <w:szCs w:val="24"/>
        </w:rPr>
      </w:pPr>
      <w:r>
        <w:rPr>
          <w:rFonts w:asciiTheme="majorHAnsi" w:hAnsiTheme="majorHAnsi" w:cstheme="majorHAnsi"/>
          <w:sz w:val="24"/>
          <w:szCs w:val="24"/>
        </w:rPr>
        <w:t xml:space="preserve">Section I - Creation of a Preamble </w:t>
      </w:r>
    </w:p>
    <w:p w14:paraId="45B00F64" w14:textId="77777777" w:rsidR="00D2474C" w:rsidRDefault="00D2474C" w:rsidP="00D2474C">
      <w:pPr>
        <w:pStyle w:val="NoSpacing"/>
        <w:rPr>
          <w:rFonts w:asciiTheme="majorHAnsi" w:hAnsiTheme="majorHAnsi" w:cstheme="majorHAnsi"/>
          <w:sz w:val="24"/>
          <w:szCs w:val="24"/>
        </w:rPr>
      </w:pPr>
    </w:p>
    <w:p w14:paraId="0E4B4A25" w14:textId="77777777" w:rsidR="00D2474C" w:rsidRDefault="00D2474C" w:rsidP="00D2474C">
      <w:pPr>
        <w:pStyle w:val="NoSpacing"/>
        <w:numPr>
          <w:ilvl w:val="0"/>
          <w:numId w:val="8"/>
        </w:numPr>
        <w:ind w:left="0"/>
        <w:rPr>
          <w:rFonts w:asciiTheme="majorHAnsi" w:hAnsiTheme="majorHAnsi" w:cstheme="majorHAnsi"/>
          <w:sz w:val="24"/>
          <w:szCs w:val="24"/>
        </w:rPr>
      </w:pPr>
      <w:r>
        <w:rPr>
          <w:rFonts w:asciiTheme="majorHAnsi" w:hAnsiTheme="majorHAnsi" w:cstheme="majorHAnsi"/>
          <w:sz w:val="24"/>
          <w:szCs w:val="24"/>
        </w:rPr>
        <w:t>Section II - Reorganization of the Jurisdiction Section</w:t>
      </w:r>
    </w:p>
    <w:p w14:paraId="7968269C" w14:textId="77777777" w:rsidR="00D2474C" w:rsidRDefault="00D2474C" w:rsidP="00D2474C">
      <w:pPr>
        <w:pStyle w:val="NoSpacing"/>
        <w:rPr>
          <w:rFonts w:asciiTheme="majorHAnsi" w:hAnsiTheme="majorHAnsi" w:cstheme="majorHAnsi"/>
          <w:sz w:val="24"/>
          <w:szCs w:val="24"/>
        </w:rPr>
      </w:pPr>
    </w:p>
    <w:p w14:paraId="2B9E1F37" w14:textId="77777777" w:rsidR="00D2474C" w:rsidRPr="00155203" w:rsidRDefault="00D2474C" w:rsidP="00D2474C">
      <w:pPr>
        <w:pStyle w:val="NoSpacing"/>
        <w:numPr>
          <w:ilvl w:val="0"/>
          <w:numId w:val="8"/>
        </w:numPr>
        <w:ind w:left="0"/>
        <w:rPr>
          <w:rFonts w:asciiTheme="majorHAnsi" w:hAnsiTheme="majorHAnsi" w:cstheme="majorHAnsi"/>
          <w:sz w:val="24"/>
          <w:szCs w:val="24"/>
        </w:rPr>
      </w:pPr>
      <w:r>
        <w:rPr>
          <w:rFonts w:asciiTheme="majorHAnsi" w:hAnsiTheme="majorHAnsi" w:cstheme="majorHAnsi"/>
          <w:sz w:val="24"/>
          <w:szCs w:val="24"/>
        </w:rPr>
        <w:t xml:space="preserve">Section IV – Definitions - Comprehensive additions and modifications to the definitions to include all terms and nouns in the proposed regulations. </w:t>
      </w:r>
    </w:p>
    <w:p w14:paraId="6C205439" w14:textId="77777777" w:rsidR="00D2474C" w:rsidRDefault="00D2474C" w:rsidP="00D2474C">
      <w:pPr>
        <w:pStyle w:val="NoSpacing"/>
        <w:rPr>
          <w:rFonts w:asciiTheme="majorHAnsi" w:hAnsiTheme="majorHAnsi" w:cstheme="majorHAnsi"/>
          <w:sz w:val="24"/>
          <w:szCs w:val="24"/>
        </w:rPr>
      </w:pPr>
    </w:p>
    <w:p w14:paraId="2F4C0758" w14:textId="77777777" w:rsidR="00D2474C" w:rsidRDefault="00D2474C" w:rsidP="00D2474C">
      <w:pPr>
        <w:pStyle w:val="NoSpacing"/>
        <w:numPr>
          <w:ilvl w:val="0"/>
          <w:numId w:val="8"/>
        </w:numPr>
        <w:ind w:left="0"/>
        <w:rPr>
          <w:rFonts w:asciiTheme="majorHAnsi" w:hAnsiTheme="majorHAnsi" w:cstheme="majorHAnsi"/>
          <w:sz w:val="24"/>
          <w:szCs w:val="24"/>
        </w:rPr>
      </w:pPr>
      <w:r>
        <w:rPr>
          <w:rFonts w:asciiTheme="majorHAnsi" w:hAnsiTheme="majorHAnsi" w:cstheme="majorHAnsi"/>
          <w:sz w:val="24"/>
          <w:szCs w:val="24"/>
        </w:rPr>
        <w:t xml:space="preserve">Section V – Districts and Boundaries - To consider the creation of an Association District to include Association owned properties.  </w:t>
      </w:r>
    </w:p>
    <w:p w14:paraId="12C27F88" w14:textId="77777777" w:rsidR="00D2474C" w:rsidRDefault="00D2474C" w:rsidP="00D2474C">
      <w:pPr>
        <w:pStyle w:val="NoSpacing"/>
        <w:rPr>
          <w:rFonts w:asciiTheme="majorHAnsi" w:hAnsiTheme="majorHAnsi" w:cstheme="majorHAnsi"/>
          <w:sz w:val="24"/>
          <w:szCs w:val="24"/>
        </w:rPr>
      </w:pPr>
    </w:p>
    <w:p w14:paraId="4AA33F99" w14:textId="77777777" w:rsidR="00D2474C" w:rsidRDefault="00D2474C" w:rsidP="00D2474C">
      <w:pPr>
        <w:pStyle w:val="NoSpacing"/>
        <w:numPr>
          <w:ilvl w:val="0"/>
          <w:numId w:val="8"/>
        </w:numPr>
        <w:ind w:left="0"/>
        <w:rPr>
          <w:rFonts w:asciiTheme="majorHAnsi" w:hAnsiTheme="majorHAnsi" w:cstheme="majorHAnsi"/>
          <w:sz w:val="24"/>
          <w:szCs w:val="24"/>
        </w:rPr>
      </w:pPr>
      <w:r w:rsidRPr="00D6237E">
        <w:rPr>
          <w:rFonts w:asciiTheme="majorHAnsi" w:hAnsiTheme="majorHAnsi" w:cstheme="majorHAnsi"/>
          <w:sz w:val="24"/>
          <w:szCs w:val="24"/>
        </w:rPr>
        <w:t xml:space="preserve">Section VI – Permitted Uses - To consider defining permitted uses for a retail store in the Business District and to prohibit the sale of Cannabis Products.  </w:t>
      </w:r>
    </w:p>
    <w:p w14:paraId="73CBBD73" w14:textId="77777777" w:rsidR="00D2474C" w:rsidRPr="00D6237E" w:rsidRDefault="00D2474C" w:rsidP="00D2474C">
      <w:pPr>
        <w:pStyle w:val="NoSpacing"/>
        <w:rPr>
          <w:rFonts w:asciiTheme="majorHAnsi" w:hAnsiTheme="majorHAnsi" w:cstheme="majorHAnsi"/>
          <w:sz w:val="24"/>
          <w:szCs w:val="24"/>
        </w:rPr>
      </w:pPr>
    </w:p>
    <w:p w14:paraId="6A2FE20E" w14:textId="77777777" w:rsidR="00D2474C" w:rsidRPr="00D6237E" w:rsidRDefault="00D2474C" w:rsidP="00D2474C">
      <w:pPr>
        <w:pStyle w:val="NoSpacing"/>
        <w:numPr>
          <w:ilvl w:val="0"/>
          <w:numId w:val="8"/>
        </w:numPr>
        <w:ind w:left="0"/>
        <w:rPr>
          <w:rFonts w:asciiTheme="majorHAnsi" w:hAnsiTheme="majorHAnsi" w:cstheme="majorHAnsi"/>
          <w:sz w:val="24"/>
          <w:szCs w:val="24"/>
        </w:rPr>
      </w:pPr>
      <w:r w:rsidRPr="00D6237E">
        <w:rPr>
          <w:rFonts w:asciiTheme="majorHAnsi" w:hAnsiTheme="majorHAnsi" w:cstheme="majorHAnsi"/>
          <w:sz w:val="24"/>
          <w:szCs w:val="24"/>
        </w:rPr>
        <w:t>Section V</w:t>
      </w:r>
      <w:r>
        <w:rPr>
          <w:rFonts w:asciiTheme="majorHAnsi" w:hAnsiTheme="majorHAnsi" w:cstheme="majorHAnsi"/>
          <w:sz w:val="24"/>
          <w:szCs w:val="24"/>
        </w:rPr>
        <w:t>II – Prohibited Uses</w:t>
      </w:r>
      <w:r w:rsidRPr="00D6237E">
        <w:rPr>
          <w:rFonts w:asciiTheme="majorHAnsi" w:hAnsiTheme="majorHAnsi" w:cstheme="majorHAnsi"/>
          <w:sz w:val="24"/>
          <w:szCs w:val="24"/>
        </w:rPr>
        <w:t xml:space="preserve"> - To consider additions to prohibited uses – Helistops, Junk Yards, &amp; Manufacturing.  To consider the addition of a maximum length for motor homes instead of gross vehicle weight.   </w:t>
      </w:r>
    </w:p>
    <w:p w14:paraId="4A0027E6" w14:textId="77777777" w:rsidR="00D2474C" w:rsidRPr="00E62208" w:rsidRDefault="00D2474C" w:rsidP="00D2474C">
      <w:pPr>
        <w:pStyle w:val="NoSpacing"/>
        <w:rPr>
          <w:rFonts w:asciiTheme="majorHAnsi" w:hAnsiTheme="majorHAnsi" w:cstheme="majorHAnsi"/>
          <w:sz w:val="24"/>
          <w:szCs w:val="24"/>
        </w:rPr>
      </w:pPr>
    </w:p>
    <w:p w14:paraId="03078337" w14:textId="77777777" w:rsidR="00D2474C" w:rsidRDefault="00D2474C" w:rsidP="00D2474C">
      <w:pPr>
        <w:pStyle w:val="NoSpacing"/>
        <w:numPr>
          <w:ilvl w:val="0"/>
          <w:numId w:val="8"/>
        </w:numPr>
        <w:ind w:left="0"/>
        <w:rPr>
          <w:rFonts w:asciiTheme="majorHAnsi" w:hAnsiTheme="majorHAnsi" w:cstheme="majorHAnsi"/>
          <w:sz w:val="24"/>
          <w:szCs w:val="24"/>
        </w:rPr>
      </w:pPr>
      <w:r>
        <w:rPr>
          <w:rFonts w:asciiTheme="majorHAnsi" w:hAnsiTheme="majorHAnsi" w:cstheme="majorHAnsi"/>
          <w:sz w:val="24"/>
          <w:szCs w:val="24"/>
        </w:rPr>
        <w:t>Section VIII – General Regulations – To consider regulating camp trailers by length instead of weight.  To clarify what a household pet is. To prohibit dynamic and internally illuminated signs.</w:t>
      </w:r>
    </w:p>
    <w:p w14:paraId="52419498" w14:textId="77777777" w:rsidR="00D2474C" w:rsidRDefault="00D2474C" w:rsidP="00D2474C">
      <w:pPr>
        <w:pStyle w:val="NoSpacing"/>
        <w:rPr>
          <w:rFonts w:asciiTheme="majorHAnsi" w:hAnsiTheme="majorHAnsi" w:cstheme="majorHAnsi"/>
          <w:sz w:val="24"/>
          <w:szCs w:val="24"/>
        </w:rPr>
      </w:pPr>
    </w:p>
    <w:p w14:paraId="38EE6D3A" w14:textId="77777777" w:rsidR="00D2474C" w:rsidRPr="008F5D2F" w:rsidRDefault="00D2474C" w:rsidP="00D2474C">
      <w:pPr>
        <w:pStyle w:val="NoSpacing"/>
        <w:numPr>
          <w:ilvl w:val="0"/>
          <w:numId w:val="8"/>
        </w:numPr>
        <w:ind w:left="0"/>
        <w:rPr>
          <w:rFonts w:asciiTheme="majorHAnsi" w:hAnsiTheme="majorHAnsi" w:cstheme="majorHAnsi"/>
          <w:sz w:val="24"/>
          <w:szCs w:val="24"/>
        </w:rPr>
      </w:pPr>
      <w:r w:rsidRPr="008F5D2F">
        <w:rPr>
          <w:rFonts w:asciiTheme="majorHAnsi" w:hAnsiTheme="majorHAnsi" w:cstheme="majorHAnsi"/>
          <w:sz w:val="24"/>
          <w:szCs w:val="24"/>
        </w:rPr>
        <w:t>Section IX – Dimensional Requirements – Clarification of Uses associated with accessory units.</w:t>
      </w:r>
      <w:r>
        <w:rPr>
          <w:rFonts w:asciiTheme="majorHAnsi" w:hAnsiTheme="majorHAnsi" w:cstheme="majorHAnsi"/>
          <w:sz w:val="24"/>
          <w:szCs w:val="24"/>
        </w:rPr>
        <w:t xml:space="preserve"> </w:t>
      </w:r>
      <w:r w:rsidRPr="008F5D2F">
        <w:rPr>
          <w:rFonts w:asciiTheme="majorHAnsi" w:hAnsiTheme="majorHAnsi" w:cstheme="majorHAnsi"/>
          <w:sz w:val="24"/>
          <w:szCs w:val="24"/>
        </w:rPr>
        <w:t xml:space="preserve">Clarification of Dimensional requirements for accessory structure, patios, and decks.  </w:t>
      </w:r>
    </w:p>
    <w:p w14:paraId="2DE12B07" w14:textId="77777777" w:rsidR="00D2474C" w:rsidRDefault="00D2474C" w:rsidP="00D2474C">
      <w:pPr>
        <w:pStyle w:val="ListParagraph"/>
        <w:spacing w:after="0"/>
        <w:ind w:left="0"/>
        <w:rPr>
          <w:rFonts w:asciiTheme="majorHAnsi" w:hAnsiTheme="majorHAnsi" w:cstheme="majorHAnsi"/>
          <w:sz w:val="24"/>
          <w:szCs w:val="24"/>
        </w:rPr>
      </w:pPr>
    </w:p>
    <w:p w14:paraId="323C8708" w14:textId="77777777" w:rsidR="00D2474C" w:rsidRDefault="00D2474C" w:rsidP="00D2474C">
      <w:pPr>
        <w:pStyle w:val="NoSpacing"/>
        <w:numPr>
          <w:ilvl w:val="0"/>
          <w:numId w:val="8"/>
        </w:numPr>
        <w:ind w:left="0"/>
        <w:rPr>
          <w:rFonts w:asciiTheme="majorHAnsi" w:hAnsiTheme="majorHAnsi" w:cstheme="majorHAnsi"/>
          <w:sz w:val="24"/>
          <w:szCs w:val="24"/>
        </w:rPr>
      </w:pPr>
      <w:r>
        <w:rPr>
          <w:rFonts w:asciiTheme="majorHAnsi" w:hAnsiTheme="majorHAnsi" w:cstheme="majorHAnsi"/>
          <w:sz w:val="24"/>
          <w:szCs w:val="24"/>
        </w:rPr>
        <w:lastRenderedPageBreak/>
        <w:t xml:space="preserve">Appendix A - </w:t>
      </w:r>
      <w:r w:rsidRPr="00E62208">
        <w:rPr>
          <w:rFonts w:asciiTheme="majorHAnsi" w:hAnsiTheme="majorHAnsi" w:cstheme="majorHAnsi"/>
          <w:sz w:val="24"/>
          <w:szCs w:val="24"/>
        </w:rPr>
        <w:t xml:space="preserve">Addition of Site Plan Review Plot Plan Requirements </w:t>
      </w:r>
      <w:r>
        <w:rPr>
          <w:rFonts w:asciiTheme="majorHAnsi" w:hAnsiTheme="majorHAnsi" w:cstheme="majorHAnsi"/>
          <w:sz w:val="24"/>
          <w:szCs w:val="24"/>
        </w:rPr>
        <w:t>including specifications for what site plans must contain, and when a waiver will be granted.</w:t>
      </w:r>
    </w:p>
    <w:p w14:paraId="57150F6D" w14:textId="77777777" w:rsidR="00D2474C" w:rsidRDefault="00D2474C" w:rsidP="00D2474C">
      <w:pPr>
        <w:pStyle w:val="ListParagraph"/>
        <w:rPr>
          <w:rFonts w:asciiTheme="majorHAnsi" w:hAnsiTheme="majorHAnsi" w:cstheme="majorHAnsi"/>
          <w:sz w:val="24"/>
          <w:szCs w:val="24"/>
        </w:rPr>
      </w:pPr>
    </w:p>
    <w:p w14:paraId="5DFDBA6A" w14:textId="77777777" w:rsidR="00D2474C" w:rsidRDefault="00D2474C" w:rsidP="00D2474C">
      <w:pPr>
        <w:pStyle w:val="NoSpacing"/>
        <w:numPr>
          <w:ilvl w:val="0"/>
          <w:numId w:val="8"/>
        </w:numPr>
        <w:ind w:left="0"/>
        <w:rPr>
          <w:rFonts w:asciiTheme="majorHAnsi" w:hAnsiTheme="majorHAnsi" w:cstheme="majorHAnsi"/>
          <w:sz w:val="24"/>
          <w:szCs w:val="24"/>
        </w:rPr>
      </w:pPr>
      <w:r>
        <w:rPr>
          <w:rFonts w:asciiTheme="majorHAnsi" w:hAnsiTheme="majorHAnsi" w:cstheme="majorHAnsi"/>
          <w:sz w:val="24"/>
          <w:szCs w:val="24"/>
        </w:rPr>
        <w:t>Appendix B – Addition of a Building Height Diagram to demonstrate how building heights are determined.</w:t>
      </w:r>
    </w:p>
    <w:p w14:paraId="69E54AF9" w14:textId="77777777" w:rsidR="00D2474C" w:rsidRDefault="00D2474C" w:rsidP="00D2474C">
      <w:pPr>
        <w:pStyle w:val="NoSpacing"/>
        <w:rPr>
          <w:rFonts w:asciiTheme="majorHAnsi" w:hAnsiTheme="majorHAnsi" w:cstheme="majorHAnsi"/>
          <w:sz w:val="24"/>
          <w:szCs w:val="24"/>
        </w:rPr>
      </w:pPr>
    </w:p>
    <w:p w14:paraId="41431180" w14:textId="77777777" w:rsidR="00BF1D4F" w:rsidRDefault="00BF1D4F" w:rsidP="00BF1D4F">
      <w:pPr>
        <w:pStyle w:val="NoSpacing"/>
        <w:ind w:left="360"/>
        <w:rPr>
          <w:rFonts w:asciiTheme="majorHAnsi" w:hAnsiTheme="majorHAnsi" w:cstheme="majorHAnsi"/>
          <w:sz w:val="24"/>
          <w:szCs w:val="24"/>
        </w:rPr>
      </w:pPr>
    </w:p>
    <w:p w14:paraId="782D294B" w14:textId="756713F6" w:rsidR="00B01086" w:rsidRPr="00587726" w:rsidRDefault="00B01086" w:rsidP="00B01086">
      <w:pPr>
        <w:widowControl w:val="0"/>
        <w:autoSpaceDE w:val="0"/>
        <w:autoSpaceDN w:val="0"/>
        <w:adjustRightInd w:val="0"/>
        <w:rPr>
          <w:rFonts w:asciiTheme="majorHAnsi" w:hAnsiTheme="majorHAnsi" w:cstheme="majorHAnsi"/>
        </w:rPr>
      </w:pPr>
      <w:r w:rsidRPr="00587726">
        <w:rPr>
          <w:rFonts w:asciiTheme="majorHAnsi" w:hAnsiTheme="majorHAnsi" w:cstheme="majorHAnsi"/>
        </w:rPr>
        <w:t>Copies of the full text of these changes are available for inspection during regular hours at the East Lyme Town Clerk’s Office, Town Office Building, 108 Pennsylvania Avenue, East Lyme.  They also can be found posted on the Black Point Beach Club Association web page under the Zoning section.</w:t>
      </w:r>
    </w:p>
    <w:p w14:paraId="77962CB6" w14:textId="77777777" w:rsidR="00B01086" w:rsidRPr="00587726" w:rsidRDefault="00B01086" w:rsidP="00B01086">
      <w:pPr>
        <w:widowControl w:val="0"/>
        <w:autoSpaceDE w:val="0"/>
        <w:autoSpaceDN w:val="0"/>
        <w:adjustRightInd w:val="0"/>
        <w:rPr>
          <w:rFonts w:asciiTheme="majorHAnsi" w:hAnsiTheme="majorHAnsi" w:cstheme="majorHAnsi"/>
          <w:sz w:val="16"/>
          <w:szCs w:val="16"/>
        </w:rPr>
      </w:pPr>
    </w:p>
    <w:p w14:paraId="3742A428" w14:textId="77777777" w:rsidR="00835D25" w:rsidRPr="00587726" w:rsidRDefault="00835D25" w:rsidP="005B6776">
      <w:pPr>
        <w:pStyle w:val="NoSpacing"/>
        <w:rPr>
          <w:rFonts w:asciiTheme="majorHAnsi" w:hAnsiTheme="majorHAnsi" w:cstheme="majorHAnsi"/>
          <w:sz w:val="16"/>
          <w:szCs w:val="16"/>
        </w:rPr>
      </w:pPr>
    </w:p>
    <w:p w14:paraId="12A06DF2" w14:textId="53346B3B" w:rsidR="00BA312C" w:rsidRPr="00587726" w:rsidRDefault="00307398" w:rsidP="00CC47D2">
      <w:pPr>
        <w:pStyle w:val="NoSpacing"/>
        <w:rPr>
          <w:rFonts w:asciiTheme="majorHAnsi" w:hAnsiTheme="majorHAnsi" w:cstheme="majorHAnsi"/>
          <w:sz w:val="24"/>
          <w:szCs w:val="24"/>
        </w:rPr>
      </w:pPr>
      <w:r w:rsidRPr="00587726">
        <w:rPr>
          <w:rFonts w:asciiTheme="majorHAnsi" w:hAnsiTheme="majorHAnsi" w:cstheme="majorHAnsi"/>
          <w:sz w:val="24"/>
          <w:szCs w:val="24"/>
        </w:rPr>
        <w:t>James Fox</w:t>
      </w:r>
      <w:r w:rsidR="00835D25" w:rsidRPr="00587726">
        <w:rPr>
          <w:rFonts w:asciiTheme="majorHAnsi" w:hAnsiTheme="majorHAnsi" w:cstheme="majorHAnsi"/>
          <w:sz w:val="24"/>
          <w:szCs w:val="24"/>
        </w:rPr>
        <w:t>, Chairman</w:t>
      </w:r>
    </w:p>
    <w:p w14:paraId="2FA6A778" w14:textId="73FC3BEA" w:rsidR="00BA312C" w:rsidRPr="00BA312C" w:rsidRDefault="00307398" w:rsidP="00CC47D2">
      <w:pPr>
        <w:pStyle w:val="NoSpacing"/>
        <w:rPr>
          <w:sz w:val="24"/>
          <w:szCs w:val="24"/>
        </w:rPr>
      </w:pPr>
      <w:r w:rsidRPr="00587726">
        <w:rPr>
          <w:rFonts w:asciiTheme="majorHAnsi" w:hAnsiTheme="majorHAnsi" w:cstheme="majorHAnsi"/>
          <w:sz w:val="24"/>
          <w:szCs w:val="24"/>
        </w:rPr>
        <w:t xml:space="preserve">Dated at Niantic Ct this </w:t>
      </w:r>
      <w:r w:rsidR="00D2474C">
        <w:rPr>
          <w:rFonts w:asciiTheme="majorHAnsi" w:hAnsiTheme="majorHAnsi" w:cstheme="majorHAnsi"/>
          <w:sz w:val="24"/>
          <w:szCs w:val="24"/>
        </w:rPr>
        <w:t>22nd</w:t>
      </w:r>
      <w:r w:rsidR="006F1461">
        <w:rPr>
          <w:rFonts w:asciiTheme="majorHAnsi" w:hAnsiTheme="majorHAnsi" w:cstheme="majorHAnsi"/>
          <w:sz w:val="24"/>
          <w:szCs w:val="24"/>
        </w:rPr>
        <w:t xml:space="preserve"> </w:t>
      </w:r>
      <w:r w:rsidRPr="00587726">
        <w:rPr>
          <w:rFonts w:asciiTheme="majorHAnsi" w:hAnsiTheme="majorHAnsi" w:cstheme="majorHAnsi"/>
          <w:sz w:val="24"/>
          <w:szCs w:val="24"/>
        </w:rPr>
        <w:t xml:space="preserve">day of </w:t>
      </w:r>
      <w:r w:rsidR="00E03E07">
        <w:rPr>
          <w:rFonts w:asciiTheme="majorHAnsi" w:hAnsiTheme="majorHAnsi" w:cstheme="majorHAnsi"/>
          <w:sz w:val="24"/>
          <w:szCs w:val="24"/>
        </w:rPr>
        <w:t>October</w:t>
      </w:r>
      <w:r w:rsidRPr="00587726">
        <w:rPr>
          <w:rFonts w:asciiTheme="majorHAnsi" w:hAnsiTheme="majorHAnsi" w:cstheme="majorHAnsi"/>
          <w:sz w:val="24"/>
          <w:szCs w:val="24"/>
        </w:rPr>
        <w:t xml:space="preserve"> 20</w:t>
      </w:r>
      <w:r w:rsidR="006F1461">
        <w:rPr>
          <w:rFonts w:asciiTheme="majorHAnsi" w:hAnsiTheme="majorHAnsi" w:cstheme="majorHAnsi"/>
          <w:sz w:val="24"/>
          <w:szCs w:val="24"/>
        </w:rPr>
        <w:t>2</w:t>
      </w:r>
      <w:r w:rsidR="00D2474C">
        <w:rPr>
          <w:rFonts w:asciiTheme="majorHAnsi" w:hAnsiTheme="majorHAnsi" w:cstheme="majorHAnsi"/>
          <w:sz w:val="24"/>
          <w:szCs w:val="24"/>
        </w:rPr>
        <w:t>3</w:t>
      </w:r>
    </w:p>
    <w:sectPr w:rsidR="00BA312C" w:rsidRPr="00BA3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6202F"/>
    <w:multiLevelType w:val="hybridMultilevel"/>
    <w:tmpl w:val="B6127822"/>
    <w:lvl w:ilvl="0" w:tplc="A2E23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E7BA5"/>
    <w:multiLevelType w:val="hybridMultilevel"/>
    <w:tmpl w:val="F9CCCF94"/>
    <w:lvl w:ilvl="0" w:tplc="D3609E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751DB4"/>
    <w:multiLevelType w:val="hybridMultilevel"/>
    <w:tmpl w:val="6E9CF542"/>
    <w:lvl w:ilvl="0" w:tplc="68D2C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BC6595"/>
    <w:multiLevelType w:val="hybridMultilevel"/>
    <w:tmpl w:val="8DA0C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C2700C"/>
    <w:multiLevelType w:val="hybridMultilevel"/>
    <w:tmpl w:val="D904EE9A"/>
    <w:lvl w:ilvl="0" w:tplc="CBC021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7A2171"/>
    <w:multiLevelType w:val="hybridMultilevel"/>
    <w:tmpl w:val="C484B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9A30C7"/>
    <w:multiLevelType w:val="hybridMultilevel"/>
    <w:tmpl w:val="ECB0DD66"/>
    <w:lvl w:ilvl="0" w:tplc="87625F78">
      <w:start w:val="1"/>
      <w:numFmt w:val="decimal"/>
      <w:lvlText w:val="%1."/>
      <w:lvlJc w:val="left"/>
      <w:pPr>
        <w:ind w:left="720"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8F3CFC"/>
    <w:multiLevelType w:val="hybridMultilevel"/>
    <w:tmpl w:val="AD4A5D2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51082264">
    <w:abstractNumId w:val="5"/>
  </w:num>
  <w:num w:numId="2" w16cid:durableId="87044687">
    <w:abstractNumId w:val="4"/>
  </w:num>
  <w:num w:numId="3" w16cid:durableId="2106921974">
    <w:abstractNumId w:val="1"/>
  </w:num>
  <w:num w:numId="4" w16cid:durableId="1459296391">
    <w:abstractNumId w:val="3"/>
  </w:num>
  <w:num w:numId="5" w16cid:durableId="606039644">
    <w:abstractNumId w:val="6"/>
  </w:num>
  <w:num w:numId="6" w16cid:durableId="778988598">
    <w:abstractNumId w:val="2"/>
  </w:num>
  <w:num w:numId="7" w16cid:durableId="663242196">
    <w:abstractNumId w:val="0"/>
  </w:num>
  <w:num w:numId="8" w16cid:durableId="10453250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7D2"/>
    <w:rsid w:val="00105E6D"/>
    <w:rsid w:val="00115E2D"/>
    <w:rsid w:val="001B1596"/>
    <w:rsid w:val="001D1C3D"/>
    <w:rsid w:val="00216F2A"/>
    <w:rsid w:val="00307398"/>
    <w:rsid w:val="00322E9D"/>
    <w:rsid w:val="00370620"/>
    <w:rsid w:val="00394830"/>
    <w:rsid w:val="004039F5"/>
    <w:rsid w:val="00447F22"/>
    <w:rsid w:val="004866BF"/>
    <w:rsid w:val="004B10ED"/>
    <w:rsid w:val="00504150"/>
    <w:rsid w:val="00587726"/>
    <w:rsid w:val="005B6776"/>
    <w:rsid w:val="006F1461"/>
    <w:rsid w:val="007743B3"/>
    <w:rsid w:val="007C2015"/>
    <w:rsid w:val="00835D25"/>
    <w:rsid w:val="008605F4"/>
    <w:rsid w:val="008A467A"/>
    <w:rsid w:val="009002AF"/>
    <w:rsid w:val="00936CA9"/>
    <w:rsid w:val="00947CD3"/>
    <w:rsid w:val="00B01086"/>
    <w:rsid w:val="00B20691"/>
    <w:rsid w:val="00B550CB"/>
    <w:rsid w:val="00B55F27"/>
    <w:rsid w:val="00B62CF3"/>
    <w:rsid w:val="00B81BB3"/>
    <w:rsid w:val="00BA312C"/>
    <w:rsid w:val="00BF1D4F"/>
    <w:rsid w:val="00C47A06"/>
    <w:rsid w:val="00C62136"/>
    <w:rsid w:val="00C8144D"/>
    <w:rsid w:val="00C95A6F"/>
    <w:rsid w:val="00CB518E"/>
    <w:rsid w:val="00CC47D2"/>
    <w:rsid w:val="00D04E1D"/>
    <w:rsid w:val="00D2474C"/>
    <w:rsid w:val="00D4260C"/>
    <w:rsid w:val="00DF4984"/>
    <w:rsid w:val="00E03E07"/>
    <w:rsid w:val="00E4219C"/>
    <w:rsid w:val="00E61019"/>
    <w:rsid w:val="00E62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9EF6"/>
  <w15:chartTrackingRefBased/>
  <w15:docId w15:val="{6404724E-865F-43B4-8D35-D9324569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0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47D2"/>
    <w:pPr>
      <w:spacing w:after="0" w:line="240" w:lineRule="auto"/>
    </w:pPr>
  </w:style>
  <w:style w:type="paragraph" w:styleId="BalloonText">
    <w:name w:val="Balloon Text"/>
    <w:basedOn w:val="Normal"/>
    <w:link w:val="BalloonTextChar"/>
    <w:uiPriority w:val="99"/>
    <w:semiHidden/>
    <w:unhideWhenUsed/>
    <w:rsid w:val="00BA31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12C"/>
    <w:rPr>
      <w:rFonts w:ascii="Segoe UI" w:hAnsi="Segoe UI" w:cs="Segoe UI"/>
      <w:sz w:val="18"/>
      <w:szCs w:val="18"/>
    </w:rPr>
  </w:style>
  <w:style w:type="paragraph" w:styleId="ListParagraph">
    <w:name w:val="List Paragraph"/>
    <w:basedOn w:val="Normal"/>
    <w:uiPriority w:val="34"/>
    <w:qFormat/>
    <w:rsid w:val="00B550CB"/>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936CA9"/>
    <w:rPr>
      <w:color w:val="0563C1" w:themeColor="hyperlink"/>
      <w:u w:val="single"/>
    </w:rPr>
  </w:style>
  <w:style w:type="character" w:styleId="UnresolvedMention">
    <w:name w:val="Unresolved Mention"/>
    <w:basedOn w:val="DefaultParagraphFont"/>
    <w:uiPriority w:val="99"/>
    <w:semiHidden/>
    <w:unhideWhenUsed/>
    <w:rsid w:val="00936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East Haddam Board of Education</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Talbot</dc:creator>
  <cp:keywords/>
  <dc:description/>
  <cp:lastModifiedBy>James Ventres</cp:lastModifiedBy>
  <cp:revision>4</cp:revision>
  <cp:lastPrinted>2019-07-20T23:27:00Z</cp:lastPrinted>
  <dcterms:created xsi:type="dcterms:W3CDTF">2023-10-10T11:56:00Z</dcterms:created>
  <dcterms:modified xsi:type="dcterms:W3CDTF">2023-10-21T13:58:00Z</dcterms:modified>
</cp:coreProperties>
</file>