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EEDF" w14:textId="77777777" w:rsidR="009052DF" w:rsidRDefault="009052DF" w:rsidP="00D44BD2">
      <w:pPr>
        <w:jc w:val="center"/>
        <w:rPr>
          <w:rFonts w:ascii="Times New Roman" w:hAnsi="Times New Roman" w:cs="Times New Roman"/>
          <w:b/>
          <w:sz w:val="28"/>
          <w:szCs w:val="28"/>
          <w:u w:val="single"/>
        </w:rPr>
      </w:pPr>
    </w:p>
    <w:p w14:paraId="3BE27145" w14:textId="64918ED7" w:rsidR="009052DF" w:rsidRPr="009052DF" w:rsidRDefault="009052DF" w:rsidP="00D44BD2">
      <w:pPr>
        <w:jc w:val="center"/>
        <w:rPr>
          <w:rFonts w:ascii="Times New Roman" w:hAnsi="Times New Roman" w:cs="Times New Roman"/>
          <w:b/>
          <w:sz w:val="28"/>
          <w:szCs w:val="28"/>
        </w:rPr>
      </w:pPr>
      <w:r w:rsidRPr="009052DF">
        <w:rPr>
          <w:rFonts w:ascii="Times New Roman" w:hAnsi="Times New Roman" w:cs="Times New Roman"/>
          <w:b/>
          <w:sz w:val="36"/>
          <w:szCs w:val="36"/>
        </w:rPr>
        <w:t xml:space="preserve">Proposed </w:t>
      </w:r>
      <w:r w:rsidRPr="009052DF">
        <w:rPr>
          <w:rFonts w:ascii="Times New Roman" w:hAnsi="Times New Roman" w:cs="Times New Roman"/>
          <w:b/>
          <w:i/>
          <w:iCs/>
          <w:sz w:val="36"/>
          <w:szCs w:val="36"/>
        </w:rPr>
        <w:t xml:space="preserve">Additions in bold &amp; italics, </w:t>
      </w:r>
      <w:r w:rsidRPr="009052DF">
        <w:rPr>
          <w:rFonts w:ascii="Times New Roman" w:hAnsi="Times New Roman" w:cs="Times New Roman"/>
          <w:b/>
          <w:sz w:val="36"/>
          <w:szCs w:val="36"/>
        </w:rPr>
        <w:t xml:space="preserve">deletions in [ </w:t>
      </w:r>
      <w:proofErr w:type="gramStart"/>
      <w:r w:rsidRPr="009052DF">
        <w:rPr>
          <w:rFonts w:ascii="Times New Roman" w:hAnsi="Times New Roman" w:cs="Times New Roman"/>
          <w:b/>
          <w:sz w:val="36"/>
          <w:szCs w:val="36"/>
        </w:rPr>
        <w:t>brackets</w:t>
      </w:r>
      <w:r>
        <w:rPr>
          <w:rFonts w:ascii="Times New Roman" w:hAnsi="Times New Roman" w:cs="Times New Roman"/>
          <w:b/>
          <w:sz w:val="28"/>
          <w:szCs w:val="28"/>
        </w:rPr>
        <w:t xml:space="preserve"> ]</w:t>
      </w:r>
      <w:proofErr w:type="gramEnd"/>
    </w:p>
    <w:p w14:paraId="7B00BD53" w14:textId="45FAA6EB" w:rsidR="00D44BD2" w:rsidRPr="006E7480" w:rsidRDefault="00D44BD2" w:rsidP="00D44BD2">
      <w:pPr>
        <w:jc w:val="center"/>
        <w:rPr>
          <w:rFonts w:ascii="Times New Roman" w:hAnsi="Times New Roman" w:cs="Times New Roman"/>
          <w:b/>
          <w:sz w:val="28"/>
          <w:szCs w:val="28"/>
          <w:u w:val="single"/>
        </w:rPr>
      </w:pPr>
      <w:r w:rsidRPr="006E7480">
        <w:rPr>
          <w:rFonts w:ascii="Times New Roman" w:hAnsi="Times New Roman" w:cs="Times New Roman"/>
          <w:b/>
          <w:sz w:val="28"/>
          <w:szCs w:val="28"/>
          <w:u w:val="single"/>
        </w:rPr>
        <w:t>TABLE OF CONTENTS</w:t>
      </w:r>
    </w:p>
    <w:p w14:paraId="5983477F" w14:textId="1FCE9A8D" w:rsidR="00D44BD2" w:rsidRPr="006E7480" w:rsidRDefault="00D44BD2" w:rsidP="00AD136B">
      <w:pPr>
        <w:spacing w:after="0" w:line="240" w:lineRule="auto"/>
        <w:rPr>
          <w:rFonts w:ascii="Times New Roman" w:hAnsi="Times New Roman" w:cs="Times New Roman"/>
          <w:b/>
          <w:sz w:val="28"/>
          <w:szCs w:val="28"/>
          <w:u w:val="single"/>
        </w:rPr>
      </w:pPr>
      <w:r w:rsidRPr="006E7480">
        <w:rPr>
          <w:rFonts w:ascii="Times New Roman" w:hAnsi="Times New Roman" w:cs="Times New Roman"/>
          <w:b/>
          <w:sz w:val="28"/>
          <w:szCs w:val="28"/>
          <w:u w:val="single"/>
        </w:rPr>
        <w:t>S</w:t>
      </w:r>
      <w:r w:rsidR="00F663E2" w:rsidRPr="006E7480">
        <w:rPr>
          <w:rFonts w:ascii="Times New Roman" w:hAnsi="Times New Roman" w:cs="Times New Roman"/>
          <w:b/>
          <w:sz w:val="28"/>
          <w:szCs w:val="28"/>
          <w:u w:val="single"/>
        </w:rPr>
        <w:t>ECTIONS</w:t>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6E7480">
        <w:rPr>
          <w:rFonts w:ascii="Times New Roman" w:hAnsi="Times New Roman" w:cs="Times New Roman"/>
          <w:b/>
          <w:sz w:val="28"/>
          <w:szCs w:val="28"/>
        </w:rPr>
        <w:tab/>
      </w:r>
      <w:r w:rsidR="00F663E2" w:rsidRPr="006E7480">
        <w:rPr>
          <w:rFonts w:ascii="Times New Roman" w:hAnsi="Times New Roman" w:cs="Times New Roman"/>
          <w:b/>
          <w:sz w:val="28"/>
          <w:szCs w:val="28"/>
          <w:u w:val="single"/>
        </w:rPr>
        <w:t>PAGE</w:t>
      </w:r>
    </w:p>
    <w:p w14:paraId="0FC9C57E" w14:textId="77777777" w:rsidR="00AD136B" w:rsidRPr="006E7480" w:rsidRDefault="00AD136B" w:rsidP="00AD136B">
      <w:pPr>
        <w:spacing w:after="0" w:line="240" w:lineRule="auto"/>
        <w:rPr>
          <w:rFonts w:ascii="Times New Roman" w:hAnsi="Times New Roman" w:cs="Times New Roman"/>
          <w:b/>
          <w:sz w:val="28"/>
          <w:szCs w:val="28"/>
          <w:u w:val="single"/>
        </w:rPr>
      </w:pPr>
    </w:p>
    <w:p w14:paraId="20CC2EC9" w14:textId="44EA988A" w:rsidR="00F663E2" w:rsidRPr="006E7480" w:rsidRDefault="00D44BD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PURPOSE</w:t>
      </w:r>
      <w:r w:rsidR="00AD136B"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r>
      <w:r w:rsidR="00F663E2"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ab/>
        <w:t xml:space="preserve">    2</w:t>
      </w:r>
      <w:r w:rsidR="006E7480">
        <w:rPr>
          <w:rFonts w:ascii="Times New Roman" w:hAnsi="Times New Roman" w:cs="Times New Roman"/>
          <w:b/>
          <w:sz w:val="28"/>
          <w:szCs w:val="28"/>
        </w:rPr>
        <w:tab/>
      </w:r>
      <w:r w:rsidR="00F663E2" w:rsidRPr="006E7480">
        <w:rPr>
          <w:rFonts w:ascii="Times New Roman" w:hAnsi="Times New Roman" w:cs="Times New Roman"/>
          <w:b/>
          <w:sz w:val="28"/>
          <w:szCs w:val="28"/>
        </w:rPr>
        <w:tab/>
      </w:r>
    </w:p>
    <w:p w14:paraId="1C2DFD52" w14:textId="77777777" w:rsidR="00AD136B" w:rsidRPr="006E7480" w:rsidRDefault="00AD136B" w:rsidP="00AD136B">
      <w:pPr>
        <w:spacing w:after="0" w:line="240" w:lineRule="auto"/>
        <w:rPr>
          <w:rFonts w:ascii="Times New Roman" w:hAnsi="Times New Roman" w:cs="Times New Roman"/>
          <w:b/>
          <w:sz w:val="28"/>
          <w:szCs w:val="28"/>
        </w:rPr>
      </w:pPr>
    </w:p>
    <w:p w14:paraId="456D3605" w14:textId="3579F614"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DEFINITIONS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006E7480">
        <w:rPr>
          <w:rFonts w:ascii="Times New Roman" w:hAnsi="Times New Roman" w:cs="Times New Roman"/>
          <w:b/>
          <w:sz w:val="28"/>
          <w:szCs w:val="28"/>
        </w:rPr>
        <w:t xml:space="preserve">    </w:t>
      </w:r>
      <w:r w:rsidRPr="006E7480">
        <w:rPr>
          <w:rFonts w:ascii="Times New Roman" w:hAnsi="Times New Roman" w:cs="Times New Roman"/>
          <w:b/>
          <w:sz w:val="28"/>
          <w:szCs w:val="28"/>
        </w:rPr>
        <w:t>2</w:t>
      </w:r>
    </w:p>
    <w:p w14:paraId="02AE4D13" w14:textId="77777777" w:rsidR="00AD136B" w:rsidRPr="006E7480" w:rsidRDefault="00AD136B" w:rsidP="00AD136B">
      <w:pPr>
        <w:spacing w:after="0" w:line="240" w:lineRule="auto"/>
        <w:rPr>
          <w:rFonts w:ascii="Times New Roman" w:hAnsi="Times New Roman" w:cs="Times New Roman"/>
          <w:b/>
          <w:sz w:val="28"/>
          <w:szCs w:val="28"/>
        </w:rPr>
      </w:pPr>
    </w:p>
    <w:p w14:paraId="3B5EE247" w14:textId="4669A8EB"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JURISDICTION</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9</w:t>
      </w:r>
      <w:r w:rsidRPr="006E7480">
        <w:rPr>
          <w:rFonts w:ascii="Times New Roman" w:hAnsi="Times New Roman" w:cs="Times New Roman"/>
          <w:b/>
          <w:sz w:val="28"/>
          <w:szCs w:val="28"/>
        </w:rPr>
        <w:tab/>
      </w:r>
    </w:p>
    <w:p w14:paraId="794B6248" w14:textId="77777777" w:rsidR="00AD136B" w:rsidRPr="006E7480" w:rsidRDefault="00AD136B" w:rsidP="00AD136B">
      <w:pPr>
        <w:spacing w:after="0" w:line="240" w:lineRule="auto"/>
        <w:rPr>
          <w:rFonts w:ascii="Times New Roman" w:hAnsi="Times New Roman" w:cs="Times New Roman"/>
          <w:b/>
          <w:sz w:val="28"/>
          <w:szCs w:val="28"/>
        </w:rPr>
      </w:pPr>
    </w:p>
    <w:p w14:paraId="3E27E503" w14:textId="3D565D96"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DISTRICTS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9</w:t>
      </w:r>
    </w:p>
    <w:p w14:paraId="7D41E3C9" w14:textId="77777777" w:rsidR="00AD136B" w:rsidRPr="006E7480" w:rsidRDefault="00AD136B" w:rsidP="00AD136B">
      <w:pPr>
        <w:spacing w:after="0" w:line="240" w:lineRule="auto"/>
        <w:rPr>
          <w:rFonts w:ascii="Times New Roman" w:hAnsi="Times New Roman" w:cs="Times New Roman"/>
          <w:b/>
          <w:sz w:val="28"/>
          <w:szCs w:val="28"/>
        </w:rPr>
      </w:pPr>
    </w:p>
    <w:p w14:paraId="220CE0EE" w14:textId="2202018F"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IV</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GENERAL REGULATIONS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 xml:space="preserve"> </w:t>
      </w:r>
      <w:r w:rsidR="009B29AC">
        <w:rPr>
          <w:rFonts w:ascii="Times New Roman" w:hAnsi="Times New Roman" w:cs="Times New Roman"/>
          <w:b/>
          <w:sz w:val="28"/>
          <w:szCs w:val="28"/>
        </w:rPr>
        <w:t>12</w:t>
      </w:r>
    </w:p>
    <w:p w14:paraId="390B0D48" w14:textId="77777777" w:rsidR="00AD136B" w:rsidRPr="006E7480" w:rsidRDefault="00AD136B" w:rsidP="00AD136B">
      <w:pPr>
        <w:spacing w:after="0" w:line="240" w:lineRule="auto"/>
        <w:rPr>
          <w:rFonts w:ascii="Times New Roman" w:hAnsi="Times New Roman" w:cs="Times New Roman"/>
          <w:b/>
          <w:sz w:val="28"/>
          <w:szCs w:val="28"/>
        </w:rPr>
      </w:pPr>
    </w:p>
    <w:p w14:paraId="16581E4B" w14:textId="6273B923"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DIMENSIONAL REQUIREMENTS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582AAD" w:rsidRPr="006E7480">
        <w:rPr>
          <w:rFonts w:ascii="Times New Roman" w:hAnsi="Times New Roman" w:cs="Times New Roman"/>
          <w:b/>
          <w:sz w:val="28"/>
          <w:szCs w:val="28"/>
        </w:rPr>
        <w:tab/>
        <w:t xml:space="preserve">   </w:t>
      </w:r>
      <w:r w:rsidRPr="006E7480">
        <w:rPr>
          <w:rFonts w:ascii="Times New Roman" w:hAnsi="Times New Roman" w:cs="Times New Roman"/>
          <w:b/>
          <w:sz w:val="28"/>
          <w:szCs w:val="28"/>
        </w:rPr>
        <w:t>1</w:t>
      </w:r>
      <w:r w:rsidR="009B29AC">
        <w:rPr>
          <w:rFonts w:ascii="Times New Roman" w:hAnsi="Times New Roman" w:cs="Times New Roman"/>
          <w:b/>
          <w:sz w:val="28"/>
          <w:szCs w:val="28"/>
        </w:rPr>
        <w:t>6</w:t>
      </w:r>
    </w:p>
    <w:p w14:paraId="5CBD6C04" w14:textId="77777777" w:rsidR="00865DE9" w:rsidRDefault="00865DE9" w:rsidP="00865DE9">
      <w:pPr>
        <w:spacing w:after="0" w:line="240" w:lineRule="auto"/>
        <w:rPr>
          <w:rFonts w:ascii="Times New Roman" w:hAnsi="Times New Roman" w:cs="Times New Roman"/>
          <w:b/>
          <w:sz w:val="28"/>
          <w:szCs w:val="28"/>
        </w:rPr>
      </w:pPr>
    </w:p>
    <w:p w14:paraId="700B2014" w14:textId="4762EBA4" w:rsidR="00865DE9" w:rsidRPr="00865DE9" w:rsidRDefault="00865DE9" w:rsidP="00865DE9">
      <w:pPr>
        <w:spacing w:after="0" w:line="240" w:lineRule="auto"/>
        <w:rPr>
          <w:rFonts w:ascii="Times New Roman" w:hAnsi="Times New Roman" w:cs="Times New Roman"/>
          <w:b/>
          <w:sz w:val="28"/>
          <w:szCs w:val="28"/>
          <w:highlight w:val="yellow"/>
        </w:rPr>
      </w:pPr>
      <w:r w:rsidRPr="00865DE9">
        <w:rPr>
          <w:rFonts w:ascii="Times New Roman" w:hAnsi="Times New Roman" w:cs="Times New Roman"/>
          <w:b/>
          <w:sz w:val="28"/>
          <w:szCs w:val="28"/>
          <w:highlight w:val="yellow"/>
        </w:rPr>
        <w:t>VII.  NONCONFORMING USE, BUILDINGS, &amp; LOTS</w:t>
      </w:r>
      <w:r w:rsidRPr="00865DE9">
        <w:rPr>
          <w:rFonts w:ascii="Times New Roman" w:hAnsi="Times New Roman" w:cs="Times New Roman"/>
          <w:b/>
          <w:sz w:val="28"/>
          <w:szCs w:val="28"/>
          <w:highlight w:val="yellow"/>
        </w:rPr>
        <w:tab/>
        <w:t xml:space="preserve">   </w:t>
      </w:r>
      <w:proofErr w:type="gramStart"/>
      <w:r w:rsidRPr="00865DE9">
        <w:rPr>
          <w:rFonts w:ascii="Times New Roman" w:hAnsi="Times New Roman" w:cs="Times New Roman"/>
          <w:b/>
          <w:sz w:val="28"/>
          <w:szCs w:val="28"/>
          <w:highlight w:val="yellow"/>
        </w:rPr>
        <w:t>26</w:t>
      </w:r>
      <w:r>
        <w:rPr>
          <w:rFonts w:ascii="Times New Roman" w:hAnsi="Times New Roman" w:cs="Times New Roman"/>
          <w:b/>
          <w:sz w:val="28"/>
          <w:szCs w:val="28"/>
          <w:highlight w:val="yellow"/>
        </w:rPr>
        <w:t xml:space="preserve">  Change</w:t>
      </w:r>
      <w:r w:rsidR="00564B43">
        <w:rPr>
          <w:rFonts w:ascii="Times New Roman" w:hAnsi="Times New Roman" w:cs="Times New Roman"/>
          <w:b/>
          <w:sz w:val="28"/>
          <w:szCs w:val="28"/>
          <w:highlight w:val="yellow"/>
        </w:rPr>
        <w:t>d</w:t>
      </w:r>
      <w:proofErr w:type="gramEnd"/>
      <w:r>
        <w:rPr>
          <w:rFonts w:ascii="Times New Roman" w:hAnsi="Times New Roman" w:cs="Times New Roman"/>
          <w:b/>
          <w:sz w:val="28"/>
          <w:szCs w:val="28"/>
          <w:highlight w:val="yellow"/>
        </w:rPr>
        <w:t xml:space="preserve"> order</w:t>
      </w:r>
    </w:p>
    <w:p w14:paraId="19D71919" w14:textId="77777777" w:rsidR="00AD136B" w:rsidRPr="00865DE9" w:rsidRDefault="00AD136B" w:rsidP="00AD136B">
      <w:pPr>
        <w:spacing w:after="0" w:line="240" w:lineRule="auto"/>
        <w:rPr>
          <w:rFonts w:ascii="Times New Roman" w:hAnsi="Times New Roman" w:cs="Times New Roman"/>
          <w:b/>
          <w:sz w:val="28"/>
          <w:szCs w:val="28"/>
          <w:highlight w:val="yellow"/>
        </w:rPr>
      </w:pPr>
    </w:p>
    <w:p w14:paraId="208BD1E1" w14:textId="665BBC5E" w:rsidR="00F663E2" w:rsidRPr="006E7480" w:rsidRDefault="00F663E2" w:rsidP="00AD136B">
      <w:pPr>
        <w:spacing w:after="0" w:line="240" w:lineRule="auto"/>
        <w:rPr>
          <w:rFonts w:ascii="Times New Roman" w:hAnsi="Times New Roman" w:cs="Times New Roman"/>
          <w:b/>
          <w:sz w:val="28"/>
          <w:szCs w:val="28"/>
        </w:rPr>
      </w:pPr>
      <w:r w:rsidRPr="00865DE9">
        <w:rPr>
          <w:rFonts w:ascii="Times New Roman" w:hAnsi="Times New Roman" w:cs="Times New Roman"/>
          <w:b/>
          <w:sz w:val="28"/>
          <w:szCs w:val="28"/>
          <w:highlight w:val="yellow"/>
        </w:rPr>
        <w:t>VI</w:t>
      </w:r>
      <w:r w:rsidR="008A70D2" w:rsidRPr="00865DE9">
        <w:rPr>
          <w:rFonts w:ascii="Times New Roman" w:hAnsi="Times New Roman" w:cs="Times New Roman"/>
          <w:b/>
          <w:sz w:val="28"/>
          <w:szCs w:val="28"/>
          <w:highlight w:val="yellow"/>
        </w:rPr>
        <w:t>.</w:t>
      </w:r>
      <w:r w:rsidRPr="00865DE9">
        <w:rPr>
          <w:rFonts w:ascii="Times New Roman" w:hAnsi="Times New Roman" w:cs="Times New Roman"/>
          <w:b/>
          <w:sz w:val="28"/>
          <w:szCs w:val="28"/>
          <w:highlight w:val="yellow"/>
        </w:rPr>
        <w:t xml:space="preserve">   SOIL AND EROSION CONTROL REGULATIONS</w:t>
      </w:r>
      <w:r w:rsidRPr="00865DE9">
        <w:rPr>
          <w:rFonts w:ascii="Times New Roman" w:hAnsi="Times New Roman" w:cs="Times New Roman"/>
          <w:b/>
          <w:sz w:val="28"/>
          <w:szCs w:val="28"/>
          <w:highlight w:val="yellow"/>
        </w:rPr>
        <w:tab/>
        <w:t xml:space="preserve">   </w:t>
      </w:r>
      <w:r w:rsidR="009B29AC" w:rsidRPr="00865DE9">
        <w:rPr>
          <w:rFonts w:ascii="Times New Roman" w:hAnsi="Times New Roman" w:cs="Times New Roman"/>
          <w:b/>
          <w:sz w:val="28"/>
          <w:szCs w:val="28"/>
          <w:highlight w:val="yellow"/>
        </w:rPr>
        <w:t>2</w:t>
      </w:r>
      <w:r w:rsidR="00951D1A" w:rsidRPr="00865DE9">
        <w:rPr>
          <w:rFonts w:ascii="Times New Roman" w:hAnsi="Times New Roman" w:cs="Times New Roman"/>
          <w:b/>
          <w:sz w:val="28"/>
          <w:szCs w:val="28"/>
          <w:highlight w:val="yellow"/>
        </w:rPr>
        <w:t>5</w:t>
      </w:r>
    </w:p>
    <w:p w14:paraId="72B053F8" w14:textId="71924767" w:rsidR="00F663E2" w:rsidRPr="006E7480" w:rsidRDefault="00F663E2" w:rsidP="00AD136B">
      <w:pPr>
        <w:spacing w:after="0" w:line="240" w:lineRule="auto"/>
        <w:rPr>
          <w:rFonts w:ascii="Times New Roman" w:hAnsi="Times New Roman" w:cs="Times New Roman"/>
          <w:b/>
          <w:sz w:val="28"/>
          <w:szCs w:val="28"/>
        </w:rPr>
      </w:pPr>
    </w:p>
    <w:p w14:paraId="4963F70F" w14:textId="3E5E0E80"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VIII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ADMINISTRATION AND ENFORCEMENT</w:t>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51D1A">
        <w:rPr>
          <w:rFonts w:ascii="Times New Roman" w:hAnsi="Times New Roman" w:cs="Times New Roman"/>
          <w:b/>
          <w:sz w:val="28"/>
          <w:szCs w:val="28"/>
        </w:rPr>
        <w:t>32</w:t>
      </w:r>
    </w:p>
    <w:p w14:paraId="5BB775F1" w14:textId="0E31D08E" w:rsidR="00F663E2" w:rsidRDefault="00224F57" w:rsidP="00AD136B">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224F57">
        <w:rPr>
          <w:rFonts w:ascii="Times New Roman" w:hAnsi="Times New Roman" w:cs="Times New Roman"/>
          <w:b/>
          <w:sz w:val="28"/>
          <w:szCs w:val="28"/>
          <w:highlight w:val="yellow"/>
        </w:rPr>
        <w:t>SITE PLAN REQUIREMENTS</w:t>
      </w:r>
    </w:p>
    <w:p w14:paraId="281A7E1A" w14:textId="77777777" w:rsidR="00224F57" w:rsidRPr="00224F57" w:rsidRDefault="00224F57" w:rsidP="00AD136B">
      <w:pPr>
        <w:spacing w:after="0" w:line="240" w:lineRule="auto"/>
        <w:rPr>
          <w:rFonts w:ascii="Times New Roman" w:hAnsi="Times New Roman" w:cs="Times New Roman"/>
          <w:b/>
          <w:sz w:val="28"/>
          <w:szCs w:val="28"/>
        </w:rPr>
      </w:pPr>
    </w:p>
    <w:p w14:paraId="032041CB" w14:textId="0F611532"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IX</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ZONING BOARD OF APPEALS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4</w:t>
      </w:r>
    </w:p>
    <w:p w14:paraId="5029BCEC" w14:textId="6C41952E" w:rsidR="00F663E2" w:rsidRPr="006E7480" w:rsidRDefault="00F663E2" w:rsidP="00AD136B">
      <w:pPr>
        <w:spacing w:after="0" w:line="240" w:lineRule="auto"/>
        <w:rPr>
          <w:rFonts w:ascii="Times New Roman" w:hAnsi="Times New Roman" w:cs="Times New Roman"/>
          <w:b/>
          <w:sz w:val="28"/>
          <w:szCs w:val="28"/>
        </w:rPr>
      </w:pPr>
    </w:p>
    <w:p w14:paraId="2B04F1AF" w14:textId="5E898C12"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AMENDMENTS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3516FC7B" w14:textId="77777777" w:rsidR="00F663E2" w:rsidRPr="006E7480" w:rsidRDefault="00F663E2" w:rsidP="00AD136B">
      <w:pPr>
        <w:spacing w:after="0" w:line="240" w:lineRule="auto"/>
        <w:rPr>
          <w:rFonts w:ascii="Times New Roman" w:hAnsi="Times New Roman" w:cs="Times New Roman"/>
          <w:b/>
          <w:sz w:val="28"/>
          <w:szCs w:val="28"/>
        </w:rPr>
      </w:pPr>
    </w:p>
    <w:p w14:paraId="4EC5AC7F" w14:textId="7D50AFF4"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VALIDITY</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3DEA8DE4" w14:textId="6A523F77" w:rsidR="00F663E2" w:rsidRPr="006E7480" w:rsidRDefault="00F663E2" w:rsidP="00AD136B">
      <w:pPr>
        <w:spacing w:after="0" w:line="240" w:lineRule="auto"/>
        <w:rPr>
          <w:rFonts w:ascii="Times New Roman" w:hAnsi="Times New Roman" w:cs="Times New Roman"/>
          <w:b/>
          <w:sz w:val="28"/>
          <w:szCs w:val="28"/>
        </w:rPr>
      </w:pPr>
    </w:p>
    <w:p w14:paraId="705997B0" w14:textId="5C2C7D75" w:rsidR="00F663E2" w:rsidRPr="006E7480" w:rsidRDefault="00F663E2" w:rsidP="00AD136B">
      <w:pPr>
        <w:spacing w:after="0" w:line="240" w:lineRule="auto"/>
        <w:rPr>
          <w:rFonts w:ascii="Times New Roman" w:hAnsi="Times New Roman" w:cs="Times New Roman"/>
          <w:b/>
          <w:sz w:val="28"/>
          <w:szCs w:val="28"/>
        </w:rPr>
      </w:pPr>
      <w:r w:rsidRPr="006E7480">
        <w:rPr>
          <w:rFonts w:ascii="Times New Roman" w:hAnsi="Times New Roman" w:cs="Times New Roman"/>
          <w:b/>
          <w:sz w:val="28"/>
          <w:szCs w:val="28"/>
        </w:rPr>
        <w:t>XII</w:t>
      </w:r>
      <w:r w:rsidR="008A70D2" w:rsidRPr="006E7480">
        <w:rPr>
          <w:rFonts w:ascii="Times New Roman" w:hAnsi="Times New Roman" w:cs="Times New Roman"/>
          <w:b/>
          <w:sz w:val="28"/>
          <w:szCs w:val="28"/>
        </w:rPr>
        <w:t>.</w:t>
      </w:r>
      <w:r w:rsidRPr="006E7480">
        <w:rPr>
          <w:rFonts w:ascii="Times New Roman" w:hAnsi="Times New Roman" w:cs="Times New Roman"/>
          <w:b/>
          <w:sz w:val="28"/>
          <w:szCs w:val="28"/>
        </w:rPr>
        <w:t xml:space="preserve">  EFFECTIVE DATE</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6</w:t>
      </w:r>
    </w:p>
    <w:p w14:paraId="7F718051" w14:textId="77777777" w:rsidR="00F663E2" w:rsidRPr="006E7480" w:rsidRDefault="00F663E2" w:rsidP="00AD136B">
      <w:pPr>
        <w:spacing w:after="0" w:line="240" w:lineRule="auto"/>
        <w:rPr>
          <w:rFonts w:ascii="Times New Roman" w:hAnsi="Times New Roman" w:cs="Times New Roman"/>
          <w:b/>
          <w:sz w:val="28"/>
          <w:szCs w:val="28"/>
        </w:rPr>
      </w:pPr>
    </w:p>
    <w:p w14:paraId="6829BF05" w14:textId="2BBB67D8" w:rsidR="00D44BD2" w:rsidRPr="006E7480" w:rsidRDefault="00F663E2" w:rsidP="00AD136B">
      <w:pPr>
        <w:spacing w:after="0" w:line="240" w:lineRule="auto"/>
        <w:rPr>
          <w:rFonts w:ascii="Times New Roman" w:hAnsi="Times New Roman" w:cs="Times New Roman"/>
          <w:b/>
          <w:sz w:val="28"/>
          <w:szCs w:val="28"/>
          <w:u w:val="single"/>
        </w:rPr>
      </w:pPr>
      <w:r w:rsidRPr="006E7480">
        <w:rPr>
          <w:rFonts w:ascii="Times New Roman" w:hAnsi="Times New Roman" w:cs="Times New Roman"/>
          <w:b/>
          <w:sz w:val="28"/>
          <w:szCs w:val="28"/>
        </w:rPr>
        <w:t>FEES</w:t>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r>
      <w:r w:rsidRPr="006E7480">
        <w:rPr>
          <w:rFonts w:ascii="Times New Roman" w:hAnsi="Times New Roman" w:cs="Times New Roman"/>
          <w:b/>
          <w:sz w:val="28"/>
          <w:szCs w:val="28"/>
        </w:rPr>
        <w:tab/>
        <w:t xml:space="preserve">   </w:t>
      </w:r>
      <w:r w:rsidR="006E7480">
        <w:rPr>
          <w:rFonts w:ascii="Times New Roman" w:hAnsi="Times New Roman" w:cs="Times New Roman"/>
          <w:b/>
          <w:sz w:val="28"/>
          <w:szCs w:val="28"/>
        </w:rPr>
        <w:t xml:space="preserve">          </w:t>
      </w:r>
      <w:r w:rsidR="009B29AC">
        <w:rPr>
          <w:rFonts w:ascii="Times New Roman" w:hAnsi="Times New Roman" w:cs="Times New Roman"/>
          <w:b/>
          <w:sz w:val="28"/>
          <w:szCs w:val="28"/>
        </w:rPr>
        <w:t>3</w:t>
      </w:r>
      <w:r w:rsidR="00951D1A">
        <w:rPr>
          <w:rFonts w:ascii="Times New Roman" w:hAnsi="Times New Roman" w:cs="Times New Roman"/>
          <w:b/>
          <w:sz w:val="28"/>
          <w:szCs w:val="28"/>
        </w:rPr>
        <w:t>8</w:t>
      </w:r>
      <w:r w:rsidR="00D44BD2" w:rsidRPr="006E7480">
        <w:rPr>
          <w:rFonts w:ascii="Times New Roman" w:hAnsi="Times New Roman" w:cs="Times New Roman"/>
          <w:b/>
          <w:sz w:val="28"/>
          <w:szCs w:val="28"/>
          <w:u w:val="single"/>
        </w:rPr>
        <w:br w:type="page"/>
      </w:r>
    </w:p>
    <w:p w14:paraId="7C147916" w14:textId="77777777" w:rsidR="001A5351" w:rsidRDefault="001A5351" w:rsidP="003B7AA3">
      <w:pPr>
        <w:rPr>
          <w:rFonts w:ascii="Times New Roman" w:hAnsi="Times New Roman" w:cs="Times New Roman"/>
          <w:b/>
          <w:sz w:val="28"/>
          <w:szCs w:val="28"/>
          <w:u w:val="single"/>
        </w:rPr>
      </w:pPr>
    </w:p>
    <w:p w14:paraId="0F139A72" w14:textId="26C203B2" w:rsidR="003B7AA3" w:rsidRDefault="00325C05" w:rsidP="003B7AA3">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I – DEFINITIONS</w:t>
      </w:r>
    </w:p>
    <w:p w14:paraId="63D035D8" w14:textId="56F583AE" w:rsidR="00F20B2B" w:rsidRPr="00624113" w:rsidRDefault="00F20B2B" w:rsidP="00213D5C">
      <w:pPr>
        <w:rPr>
          <w:rFonts w:ascii="Times New Roman" w:hAnsi="Times New Roman" w:cs="Times New Roman"/>
          <w:sz w:val="28"/>
          <w:szCs w:val="28"/>
        </w:rPr>
      </w:pPr>
      <w:r w:rsidRPr="00BC6DB2">
        <w:rPr>
          <w:rFonts w:ascii="Times New Roman" w:hAnsi="Times New Roman" w:cs="Times New Roman"/>
          <w:b/>
          <w:bCs/>
          <w:sz w:val="28"/>
          <w:szCs w:val="28"/>
          <w:u w:val="single"/>
        </w:rPr>
        <w:t>Building</w:t>
      </w:r>
      <w:r w:rsidRPr="00624113">
        <w:rPr>
          <w:rFonts w:ascii="Times New Roman" w:hAnsi="Times New Roman" w:cs="Times New Roman"/>
          <w:sz w:val="28"/>
          <w:szCs w:val="28"/>
        </w:rPr>
        <w:t xml:space="preserve"> </w:t>
      </w:r>
      <w:r w:rsidRPr="00504789">
        <w:rPr>
          <w:rFonts w:ascii="Times New Roman" w:hAnsi="Times New Roman" w:cs="Times New Roman"/>
          <w:sz w:val="28"/>
          <w:szCs w:val="28"/>
        </w:rPr>
        <w:t>– Any structure with walls and a roof securely affixed to the land and</w:t>
      </w:r>
      <w:r w:rsidRPr="00624113">
        <w:rPr>
          <w:rFonts w:ascii="Times New Roman" w:hAnsi="Times New Roman" w:cs="Times New Roman"/>
          <w:sz w:val="28"/>
          <w:szCs w:val="28"/>
        </w:rPr>
        <w:t xml:space="preserve"> entirely separated on all sides from any other structure and which is designed for the shelter, enclosure, or protection of persons, animals or chattels.</w:t>
      </w:r>
    </w:p>
    <w:p w14:paraId="36479BF1" w14:textId="7436365A" w:rsidR="00992814" w:rsidRPr="00624113" w:rsidRDefault="00992814" w:rsidP="00992814">
      <w:pPr>
        <w:pStyle w:val="Default"/>
        <w:rPr>
          <w:rFonts w:ascii="Times New Roman" w:hAnsi="Times New Roman" w:cs="Times New Roman"/>
          <w:sz w:val="28"/>
          <w:szCs w:val="28"/>
        </w:rPr>
      </w:pPr>
      <w:r w:rsidRPr="00BC6DB2">
        <w:rPr>
          <w:rFonts w:ascii="Times New Roman" w:hAnsi="Times New Roman" w:cs="Times New Roman"/>
          <w:b/>
          <w:bCs/>
          <w:sz w:val="28"/>
          <w:szCs w:val="28"/>
          <w:u w:val="single"/>
        </w:rPr>
        <w:t>Building Height</w:t>
      </w:r>
      <w:r w:rsidRPr="00624113">
        <w:rPr>
          <w:rFonts w:ascii="Times New Roman" w:hAnsi="Times New Roman" w:cs="Times New Roman"/>
          <w:sz w:val="28"/>
          <w:szCs w:val="28"/>
        </w:rPr>
        <w:t xml:space="preserve"> – The maximum height of any building structure shall be </w:t>
      </w:r>
      <w:r w:rsidRPr="00504789">
        <w:rPr>
          <w:rFonts w:ascii="Times New Roman" w:hAnsi="Times New Roman" w:cs="Times New Roman"/>
          <w:sz w:val="28"/>
          <w:szCs w:val="28"/>
        </w:rPr>
        <w:t>twenty-seven feet, measured from the grade plane to the mean roof height.  In no cas</w:t>
      </w:r>
      <w:r w:rsidRPr="00624113">
        <w:rPr>
          <w:rFonts w:ascii="Times New Roman" w:hAnsi="Times New Roman" w:cs="Times New Roman"/>
          <w:sz w:val="28"/>
          <w:szCs w:val="28"/>
        </w:rPr>
        <w:t xml:space="preserve">e shall any peak or other building feature exceed </w:t>
      </w:r>
      <w:r w:rsidRPr="00504789">
        <w:rPr>
          <w:rFonts w:ascii="Times New Roman" w:hAnsi="Times New Roman" w:cs="Times New Roman"/>
          <w:sz w:val="28"/>
          <w:szCs w:val="28"/>
        </w:rPr>
        <w:t>thirty-eight feet</w:t>
      </w:r>
      <w:r w:rsidRPr="00624113">
        <w:rPr>
          <w:rFonts w:ascii="Times New Roman" w:hAnsi="Times New Roman" w:cs="Times New Roman"/>
          <w:sz w:val="28"/>
          <w:szCs w:val="28"/>
        </w:rPr>
        <w:t xml:space="preserve"> when measured from the grade plane to that roof peak or other building feature, except chimneys may be of such height as regulated by the building code as amended time to time.</w:t>
      </w:r>
    </w:p>
    <w:p w14:paraId="5ED017AD" w14:textId="77777777" w:rsidR="00992814" w:rsidRPr="00624113" w:rsidRDefault="00992814" w:rsidP="00992814">
      <w:pPr>
        <w:pStyle w:val="Default"/>
        <w:rPr>
          <w:rFonts w:ascii="Times New Roman" w:hAnsi="Times New Roman" w:cs="Times New Roman"/>
          <w:b/>
          <w:sz w:val="28"/>
          <w:szCs w:val="28"/>
        </w:rPr>
      </w:pPr>
    </w:p>
    <w:p w14:paraId="26F6140F" w14:textId="77777777" w:rsidR="00FF42B8" w:rsidRDefault="00F20B2B" w:rsidP="00FF42B8">
      <w:pPr>
        <w:rPr>
          <w:rFonts w:ascii="Times New Roman" w:hAnsi="Times New Roman" w:cs="Times New Roman"/>
          <w:sz w:val="28"/>
          <w:szCs w:val="28"/>
        </w:rPr>
      </w:pPr>
      <w:r w:rsidRPr="00BC6DB2">
        <w:rPr>
          <w:rFonts w:ascii="Times New Roman" w:hAnsi="Times New Roman" w:cs="Times New Roman"/>
          <w:b/>
          <w:bCs/>
          <w:sz w:val="28"/>
          <w:szCs w:val="28"/>
          <w:u w:val="single"/>
        </w:rPr>
        <w:t>Building Line</w:t>
      </w:r>
      <w:r w:rsidRPr="00624113">
        <w:rPr>
          <w:rFonts w:ascii="Times New Roman" w:hAnsi="Times New Roman" w:cs="Times New Roman"/>
          <w:sz w:val="28"/>
          <w:szCs w:val="28"/>
        </w:rPr>
        <w:t xml:space="preserve"> – The line parallel to a street</w:t>
      </w:r>
      <w:r w:rsidR="00992814" w:rsidRPr="00624113">
        <w:rPr>
          <w:rFonts w:ascii="Times New Roman" w:hAnsi="Times New Roman" w:cs="Times New Roman"/>
          <w:sz w:val="28"/>
          <w:szCs w:val="28"/>
        </w:rPr>
        <w:t>, side yard</w:t>
      </w:r>
      <w:r w:rsidR="007A34E3" w:rsidRPr="00624113">
        <w:rPr>
          <w:rFonts w:ascii="Times New Roman" w:hAnsi="Times New Roman" w:cs="Times New Roman"/>
          <w:sz w:val="28"/>
          <w:szCs w:val="28"/>
        </w:rPr>
        <w:t>, and rear yard</w:t>
      </w:r>
      <w:r w:rsidRPr="00624113">
        <w:rPr>
          <w:rFonts w:ascii="Times New Roman" w:hAnsi="Times New Roman" w:cs="Times New Roman"/>
          <w:sz w:val="28"/>
          <w:szCs w:val="28"/>
        </w:rPr>
        <w:t xml:space="preserve"> which establishes the minimum depth of front yard</w:t>
      </w:r>
      <w:r w:rsidR="007A34E3" w:rsidRPr="00624113">
        <w:rPr>
          <w:rFonts w:ascii="Times New Roman" w:hAnsi="Times New Roman" w:cs="Times New Roman"/>
          <w:sz w:val="28"/>
          <w:szCs w:val="28"/>
        </w:rPr>
        <w:t>, side yard, and rear yard</w:t>
      </w:r>
      <w:r w:rsidRPr="00624113">
        <w:rPr>
          <w:rFonts w:ascii="Times New Roman" w:hAnsi="Times New Roman" w:cs="Times New Roman"/>
          <w:sz w:val="28"/>
          <w:szCs w:val="28"/>
        </w:rPr>
        <w:t xml:space="preserve"> for the </w:t>
      </w:r>
      <w:proofErr w:type="gramStart"/>
      <w:r w:rsidRPr="00624113">
        <w:rPr>
          <w:rFonts w:ascii="Times New Roman" w:hAnsi="Times New Roman" w:cs="Times New Roman"/>
          <w:sz w:val="28"/>
          <w:szCs w:val="28"/>
        </w:rPr>
        <w:t>particular district</w:t>
      </w:r>
      <w:proofErr w:type="gramEnd"/>
      <w:r w:rsidRPr="00624113">
        <w:rPr>
          <w:rFonts w:ascii="Times New Roman" w:hAnsi="Times New Roman" w:cs="Times New Roman"/>
          <w:sz w:val="28"/>
          <w:szCs w:val="28"/>
        </w:rPr>
        <w:t xml:space="preserve"> as measured from the street right-of-way</w:t>
      </w:r>
      <w:r w:rsidR="007A34E3" w:rsidRPr="00624113">
        <w:rPr>
          <w:rFonts w:ascii="Times New Roman" w:hAnsi="Times New Roman" w:cs="Times New Roman"/>
          <w:sz w:val="28"/>
          <w:szCs w:val="28"/>
        </w:rPr>
        <w:t xml:space="preserve">, side and rear property </w:t>
      </w:r>
    </w:p>
    <w:p w14:paraId="47F6BE7C" w14:textId="4644A472" w:rsidR="00FF42B8" w:rsidRDefault="001A5351" w:rsidP="00FF42B8">
      <w:pPr>
        <w:rPr>
          <w:rFonts w:ascii="Times New Roman" w:hAnsi="Times New Roman" w:cs="Times New Roman"/>
          <w:b/>
          <w:bCs/>
          <w:i/>
          <w:iCs/>
          <w:color w:val="333333"/>
          <w:sz w:val="28"/>
          <w:szCs w:val="28"/>
          <w:shd w:val="clear" w:color="auto" w:fill="FFFFFF"/>
        </w:rPr>
      </w:pPr>
      <w:r w:rsidRPr="00504789">
        <w:rPr>
          <w:rStyle w:val="Strong"/>
          <w:rFonts w:ascii="Times New Roman" w:hAnsi="Times New Roman" w:cs="Times New Roman"/>
          <w:i/>
          <w:iCs/>
          <w:color w:val="333333"/>
          <w:sz w:val="28"/>
          <w:szCs w:val="28"/>
          <w:highlight w:val="yellow"/>
          <w:u w:val="single"/>
          <w:shd w:val="clear" w:color="auto" w:fill="FFFFFF"/>
        </w:rPr>
        <w:t>Class A-2 Survey</w:t>
      </w:r>
      <w:r w:rsidR="00FF42B8" w:rsidRPr="00504789">
        <w:rPr>
          <w:rFonts w:ascii="Times New Roman" w:hAnsi="Times New Roman" w:cs="Times New Roman"/>
          <w:b/>
          <w:bCs/>
          <w:i/>
          <w:iCs/>
          <w:color w:val="333333"/>
          <w:sz w:val="23"/>
          <w:szCs w:val="23"/>
          <w:highlight w:val="yellow"/>
          <w:shd w:val="clear" w:color="auto" w:fill="FFFFFF"/>
        </w:rPr>
        <w:t xml:space="preserve">  - </w:t>
      </w:r>
      <w:r w:rsidR="00FF42B8" w:rsidRPr="00504789">
        <w:rPr>
          <w:rFonts w:ascii="Times New Roman" w:hAnsi="Times New Roman" w:cs="Times New Roman"/>
          <w:b/>
          <w:bCs/>
          <w:i/>
          <w:iCs/>
          <w:color w:val="333333"/>
          <w:sz w:val="28"/>
          <w:szCs w:val="28"/>
          <w:highlight w:val="yellow"/>
          <w:shd w:val="clear" w:color="auto" w:fill="FFFFFF"/>
        </w:rPr>
        <w:t>A first survey or independent re-survey which conforms to the “Recommended Standards for Surveys and Maps in the State of Connecticut Adopted on September 24, 1992, effective January 1, 1993 by the Connecticut Association of Land Surveyors, Inc. ” and which has been prepared by a land surveyor licensed in the State of Connecticut; complies with the minimum detail requirements for urban land title surveys adopted by the American Land Title Association and American Congress on Surveying and Maps</w:t>
      </w:r>
    </w:p>
    <w:p w14:paraId="526575C4" w14:textId="5651A7A9" w:rsidR="006C75BB" w:rsidRPr="00BE1484" w:rsidRDefault="006C75BB" w:rsidP="00FF42B8">
      <w:pPr>
        <w:rPr>
          <w:rFonts w:ascii="Times New Roman" w:hAnsi="Times New Roman" w:cs="Times New Roman"/>
          <w:b/>
          <w:bCs/>
          <w:i/>
          <w:iCs/>
          <w:sz w:val="28"/>
          <w:szCs w:val="28"/>
        </w:rPr>
      </w:pPr>
      <w:r w:rsidRPr="00BE1484">
        <w:rPr>
          <w:rFonts w:ascii="Times New Roman" w:hAnsi="Times New Roman" w:cs="Times New Roman"/>
          <w:b/>
          <w:bCs/>
          <w:i/>
          <w:iCs/>
          <w:color w:val="333333"/>
          <w:sz w:val="28"/>
          <w:szCs w:val="28"/>
          <w:highlight w:val="yellow"/>
          <w:u w:val="single"/>
          <w:shd w:val="clear" w:color="auto" w:fill="FFFFFF"/>
        </w:rPr>
        <w:t>Deck</w:t>
      </w:r>
      <w:r w:rsidR="00BE1484" w:rsidRPr="00BE1484">
        <w:rPr>
          <w:rFonts w:ascii="Times New Roman" w:hAnsi="Times New Roman" w:cs="Times New Roman"/>
          <w:b/>
          <w:bCs/>
          <w:i/>
          <w:iCs/>
          <w:color w:val="333333"/>
          <w:sz w:val="28"/>
          <w:szCs w:val="28"/>
          <w:highlight w:val="yellow"/>
          <w:u w:val="single"/>
          <w:shd w:val="clear" w:color="auto" w:fill="FFFFFF"/>
        </w:rPr>
        <w:t xml:space="preserve"> </w:t>
      </w:r>
      <w:r w:rsidR="00BE1484" w:rsidRPr="00BE1484">
        <w:rPr>
          <w:rFonts w:ascii="Times New Roman" w:hAnsi="Times New Roman" w:cs="Times New Roman"/>
          <w:b/>
          <w:bCs/>
          <w:i/>
          <w:iCs/>
          <w:color w:val="333333"/>
          <w:sz w:val="28"/>
          <w:szCs w:val="28"/>
          <w:highlight w:val="yellow"/>
          <w:shd w:val="clear" w:color="auto" w:fill="FFFFFF"/>
        </w:rPr>
        <w:t>– An elevated attached floor structure, with no walls or roof, attached to a building, and 18 inches or greater in height above ground level.</w:t>
      </w:r>
    </w:p>
    <w:p w14:paraId="1A8B623A" w14:textId="0AAA5444" w:rsidR="003B7AA3" w:rsidRDefault="00FF42B8" w:rsidP="00224F57">
      <w:pPr>
        <w:rPr>
          <w:rFonts w:ascii="Times New Roman" w:hAnsi="Times New Roman"/>
          <w:color w:val="111111"/>
          <w:sz w:val="28"/>
          <w:szCs w:val="28"/>
          <w:shd w:val="clear" w:color="auto" w:fill="FFFFFF"/>
        </w:rPr>
      </w:pPr>
      <w:r>
        <w:rPr>
          <w:rFonts w:ascii="Times New Roman" w:hAnsi="Times New Roman" w:cs="Times New Roman"/>
          <w:b/>
          <w:bCs/>
          <w:sz w:val="28"/>
          <w:szCs w:val="28"/>
          <w:u w:val="single"/>
        </w:rPr>
        <w:t>F</w:t>
      </w:r>
      <w:r w:rsidR="00702D1A" w:rsidRPr="00BC6DB2">
        <w:rPr>
          <w:rFonts w:ascii="Times New Roman" w:hAnsi="Times New Roman" w:cs="Times New Roman"/>
          <w:b/>
          <w:bCs/>
          <w:sz w:val="28"/>
          <w:szCs w:val="28"/>
          <w:u w:val="single"/>
        </w:rPr>
        <w:t>ront Lot Line</w:t>
      </w:r>
      <w:r w:rsidR="00702D1A" w:rsidRPr="00624113">
        <w:rPr>
          <w:rFonts w:ascii="Times New Roman" w:hAnsi="Times New Roman" w:cs="Times New Roman"/>
          <w:sz w:val="28"/>
          <w:szCs w:val="28"/>
        </w:rPr>
        <w:t xml:space="preserve"> – The lot line on the street address of a lot.</w:t>
      </w:r>
      <w:r w:rsidR="007A34E3" w:rsidRPr="00624113">
        <w:rPr>
          <w:rFonts w:ascii="Times New Roman" w:hAnsi="Times New Roman" w:cs="Times New Roman"/>
          <w:sz w:val="28"/>
          <w:szCs w:val="28"/>
        </w:rPr>
        <w:t xml:space="preserve">  In cases when a property abuts multiple streets, the street address shall be the same as the front </w:t>
      </w:r>
    </w:p>
    <w:p w14:paraId="4DAC9D91" w14:textId="575251F4" w:rsidR="00BE1484" w:rsidRPr="00BE1484" w:rsidRDefault="00BE1484" w:rsidP="00213D5C">
      <w:pPr>
        <w:rPr>
          <w:rFonts w:ascii="Times New Roman" w:hAnsi="Times New Roman" w:cs="Times New Roman"/>
          <w:b/>
          <w:bCs/>
          <w:i/>
          <w:iCs/>
          <w:sz w:val="28"/>
          <w:szCs w:val="28"/>
        </w:rPr>
      </w:pPr>
      <w:r>
        <w:rPr>
          <w:rFonts w:ascii="Times New Roman" w:hAnsi="Times New Roman" w:cs="Times New Roman"/>
          <w:b/>
          <w:bCs/>
          <w:i/>
          <w:iCs/>
          <w:sz w:val="28"/>
          <w:szCs w:val="28"/>
          <w:u w:val="single"/>
        </w:rPr>
        <w:t>Raised Patio</w:t>
      </w:r>
      <w:r>
        <w:rPr>
          <w:rFonts w:ascii="Times New Roman" w:hAnsi="Times New Roman" w:cs="Times New Roman"/>
          <w:b/>
          <w:bCs/>
          <w:i/>
          <w:iCs/>
          <w:sz w:val="28"/>
          <w:szCs w:val="28"/>
        </w:rPr>
        <w:t xml:space="preserve"> – An elevated structure constructed of any normal building material including but not limited to wood, stone, blocks, and soil that is eighteen (18) inches or greater at its highest </w:t>
      </w:r>
      <w:r w:rsidR="00BF0903">
        <w:rPr>
          <w:rFonts w:ascii="Times New Roman" w:hAnsi="Times New Roman" w:cs="Times New Roman"/>
          <w:b/>
          <w:bCs/>
          <w:i/>
          <w:iCs/>
          <w:sz w:val="28"/>
          <w:szCs w:val="28"/>
        </w:rPr>
        <w:t>point</w:t>
      </w:r>
      <w:r>
        <w:rPr>
          <w:rFonts w:ascii="Times New Roman" w:hAnsi="Times New Roman" w:cs="Times New Roman"/>
          <w:b/>
          <w:bCs/>
          <w:i/>
          <w:iCs/>
          <w:sz w:val="28"/>
          <w:szCs w:val="28"/>
        </w:rPr>
        <w:t xml:space="preserve"> </w:t>
      </w:r>
      <w:r w:rsidR="00BF0903">
        <w:rPr>
          <w:rFonts w:ascii="Times New Roman" w:hAnsi="Times New Roman" w:cs="Times New Roman"/>
          <w:b/>
          <w:bCs/>
          <w:i/>
          <w:iCs/>
          <w:sz w:val="28"/>
          <w:szCs w:val="28"/>
        </w:rPr>
        <w:t>above the average ground level.</w:t>
      </w:r>
    </w:p>
    <w:p w14:paraId="2926D678" w14:textId="77777777" w:rsidR="00BE1484" w:rsidRDefault="00BE1484" w:rsidP="00213D5C">
      <w:pPr>
        <w:rPr>
          <w:rFonts w:ascii="Times New Roman" w:hAnsi="Times New Roman" w:cs="Times New Roman"/>
          <w:b/>
          <w:bCs/>
          <w:sz w:val="28"/>
          <w:szCs w:val="28"/>
          <w:u w:val="single"/>
        </w:rPr>
      </w:pPr>
    </w:p>
    <w:p w14:paraId="653D2A24" w14:textId="7225A48E" w:rsidR="008F61DC" w:rsidRDefault="008F61DC" w:rsidP="00213D5C">
      <w:pPr>
        <w:rPr>
          <w:rFonts w:ascii="Times New Roman" w:hAnsi="Times New Roman" w:cs="Times New Roman"/>
          <w:sz w:val="28"/>
          <w:szCs w:val="28"/>
        </w:rPr>
      </w:pPr>
      <w:proofErr w:type="gramStart"/>
      <w:r w:rsidRPr="00FA3803">
        <w:rPr>
          <w:rFonts w:ascii="Times New Roman" w:hAnsi="Times New Roman" w:cs="Times New Roman"/>
          <w:b/>
          <w:bCs/>
          <w:sz w:val="28"/>
          <w:szCs w:val="28"/>
          <w:u w:val="single"/>
        </w:rPr>
        <w:lastRenderedPageBreak/>
        <w:t>Structure</w:t>
      </w:r>
      <w:r w:rsidR="00FA3803" w:rsidRPr="00FA3803">
        <w:rPr>
          <w:rFonts w:ascii="Times New Roman" w:hAnsi="Times New Roman" w:cs="Times New Roman"/>
          <w:b/>
          <w:bCs/>
          <w:sz w:val="28"/>
          <w:szCs w:val="28"/>
          <w:u w:val="single"/>
        </w:rPr>
        <w:t xml:space="preserve"> </w:t>
      </w:r>
      <w:r w:rsidR="00FA3803">
        <w:rPr>
          <w:rFonts w:ascii="Times New Roman" w:hAnsi="Times New Roman" w:cs="Times New Roman"/>
          <w:sz w:val="28"/>
          <w:szCs w:val="28"/>
        </w:rPr>
        <w:t xml:space="preserve"> </w:t>
      </w:r>
      <w:r w:rsidRPr="00FA3803">
        <w:rPr>
          <w:rFonts w:ascii="Times New Roman" w:hAnsi="Times New Roman" w:cs="Times New Roman"/>
          <w:sz w:val="28"/>
          <w:szCs w:val="28"/>
        </w:rPr>
        <w:t>Anything</w:t>
      </w:r>
      <w:proofErr w:type="gramEnd"/>
      <w:r w:rsidRPr="00624113">
        <w:rPr>
          <w:rFonts w:ascii="Times New Roman" w:hAnsi="Times New Roman" w:cs="Times New Roman"/>
          <w:sz w:val="28"/>
          <w:szCs w:val="28"/>
        </w:rPr>
        <w:t xml:space="preserve"> constructed or erected</w:t>
      </w:r>
      <w:r w:rsidR="00956FE2">
        <w:rPr>
          <w:rFonts w:ascii="Times New Roman" w:hAnsi="Times New Roman" w:cs="Times New Roman"/>
          <w:sz w:val="28"/>
          <w:szCs w:val="28"/>
        </w:rPr>
        <w:t xml:space="preserve"> </w:t>
      </w:r>
      <w:r w:rsidR="00980839" w:rsidRPr="00504789">
        <w:rPr>
          <w:rFonts w:ascii="Times New Roman" w:hAnsi="Times New Roman" w:cs="Times New Roman"/>
          <w:b/>
          <w:bCs/>
          <w:i/>
          <w:iCs/>
          <w:sz w:val="28"/>
          <w:szCs w:val="28"/>
          <w:highlight w:val="yellow"/>
        </w:rPr>
        <w:t xml:space="preserve">18 </w:t>
      </w:r>
      <w:r w:rsidR="00980839" w:rsidRPr="00564B43">
        <w:rPr>
          <w:rFonts w:ascii="Times New Roman" w:hAnsi="Times New Roman" w:cs="Times New Roman"/>
          <w:b/>
          <w:bCs/>
          <w:i/>
          <w:iCs/>
          <w:sz w:val="28"/>
          <w:szCs w:val="28"/>
          <w:highlight w:val="yellow"/>
        </w:rPr>
        <w:t>inches</w:t>
      </w:r>
      <w:r w:rsidR="00564B43" w:rsidRPr="00564B43">
        <w:rPr>
          <w:rFonts w:ascii="Times New Roman" w:hAnsi="Times New Roman" w:cs="Times New Roman"/>
          <w:b/>
          <w:bCs/>
          <w:i/>
          <w:iCs/>
          <w:sz w:val="28"/>
          <w:szCs w:val="28"/>
          <w:highlight w:val="yellow"/>
        </w:rPr>
        <w:t xml:space="preserve"> or greater</w:t>
      </w:r>
      <w:r w:rsidRPr="00624113">
        <w:rPr>
          <w:rFonts w:ascii="Times New Roman" w:hAnsi="Times New Roman" w:cs="Times New Roman"/>
          <w:sz w:val="28"/>
          <w:szCs w:val="28"/>
        </w:rPr>
        <w:t xml:space="preserve">, the use of which requires location, under or above the ground or attachment to something having location on the ground, provided patios, walkways and driveways constructed at ground level shall not be </w:t>
      </w:r>
      <w:r w:rsidR="00B072E1" w:rsidRPr="00624113">
        <w:rPr>
          <w:rFonts w:ascii="Times New Roman" w:hAnsi="Times New Roman" w:cs="Times New Roman"/>
          <w:sz w:val="28"/>
          <w:szCs w:val="28"/>
        </w:rPr>
        <w:t xml:space="preserve">considered </w:t>
      </w:r>
      <w:r w:rsidRPr="00624113">
        <w:rPr>
          <w:rFonts w:ascii="Times New Roman" w:hAnsi="Times New Roman" w:cs="Times New Roman"/>
          <w:sz w:val="28"/>
          <w:szCs w:val="28"/>
        </w:rPr>
        <w:t>structures for the purpose</w:t>
      </w:r>
      <w:r w:rsidR="00B072E1" w:rsidRPr="00624113">
        <w:rPr>
          <w:rFonts w:ascii="Times New Roman" w:hAnsi="Times New Roman" w:cs="Times New Roman"/>
          <w:sz w:val="28"/>
          <w:szCs w:val="28"/>
        </w:rPr>
        <w:t>s</w:t>
      </w:r>
      <w:r w:rsidRPr="00624113">
        <w:rPr>
          <w:rFonts w:ascii="Times New Roman" w:hAnsi="Times New Roman" w:cs="Times New Roman"/>
          <w:sz w:val="28"/>
          <w:szCs w:val="28"/>
        </w:rPr>
        <w:t xml:space="preserve"> of these regulations.</w:t>
      </w:r>
      <w:r w:rsidR="00224F57">
        <w:rPr>
          <w:rFonts w:ascii="Times New Roman" w:hAnsi="Times New Roman" w:cs="Times New Roman"/>
          <w:sz w:val="28"/>
          <w:szCs w:val="28"/>
        </w:rPr>
        <w:t xml:space="preserve"> </w:t>
      </w:r>
    </w:p>
    <w:p w14:paraId="7970CC7C" w14:textId="5003CA6F" w:rsidR="00AD0355" w:rsidRPr="00624113" w:rsidRDefault="00AD0355" w:rsidP="00AD0355">
      <w:pPr>
        <w:rPr>
          <w:rFonts w:ascii="Times New Roman" w:hAnsi="Times New Roman" w:cs="Times New Roman"/>
          <w:sz w:val="28"/>
          <w:szCs w:val="28"/>
        </w:rPr>
      </w:pPr>
      <w:proofErr w:type="gramStart"/>
      <w:r w:rsidRPr="00FA3803">
        <w:rPr>
          <w:rFonts w:ascii="Times New Roman" w:hAnsi="Times New Roman" w:cs="Times New Roman"/>
          <w:b/>
          <w:bCs/>
          <w:sz w:val="28"/>
          <w:szCs w:val="28"/>
          <w:u w:val="single"/>
        </w:rPr>
        <w:t>Terrace / Patio</w:t>
      </w:r>
      <w:r w:rsidRPr="00624113">
        <w:rPr>
          <w:rFonts w:ascii="Times New Roman" w:hAnsi="Times New Roman" w:cs="Times New Roman"/>
          <w:sz w:val="28"/>
          <w:szCs w:val="28"/>
        </w:rPr>
        <w:t xml:space="preserve">   A level,</w:t>
      </w:r>
      <w:proofErr w:type="gramEnd"/>
      <w:r w:rsidRPr="00624113">
        <w:rPr>
          <w:rFonts w:ascii="Times New Roman" w:hAnsi="Times New Roman" w:cs="Times New Roman"/>
          <w:sz w:val="28"/>
          <w:szCs w:val="28"/>
        </w:rPr>
        <w:t xml:space="preserve"> landscaped and / or surfaced area located at no more than </w:t>
      </w:r>
      <w:r w:rsidR="001A5351" w:rsidRPr="00504789">
        <w:rPr>
          <w:rFonts w:ascii="Times New Roman" w:hAnsi="Times New Roman" w:cs="Times New Roman"/>
          <w:b/>
          <w:bCs/>
          <w:sz w:val="28"/>
          <w:szCs w:val="28"/>
          <w:highlight w:val="yellow"/>
        </w:rPr>
        <w:t>[</w:t>
      </w:r>
      <w:r w:rsidRPr="00504789">
        <w:rPr>
          <w:rFonts w:ascii="Times New Roman" w:hAnsi="Times New Roman" w:cs="Times New Roman"/>
          <w:sz w:val="28"/>
          <w:szCs w:val="28"/>
          <w:highlight w:val="yellow"/>
        </w:rPr>
        <w:t>2”</w:t>
      </w:r>
      <w:r w:rsidR="001A5351" w:rsidRPr="00504789">
        <w:rPr>
          <w:rFonts w:ascii="Times New Roman" w:hAnsi="Times New Roman" w:cs="Times New Roman"/>
          <w:b/>
          <w:bCs/>
          <w:sz w:val="28"/>
          <w:szCs w:val="28"/>
          <w:highlight w:val="yellow"/>
        </w:rPr>
        <w:t xml:space="preserve">] </w:t>
      </w:r>
      <w:r w:rsidR="001A5351" w:rsidRPr="00504789">
        <w:rPr>
          <w:rFonts w:ascii="Times New Roman" w:hAnsi="Times New Roman" w:cs="Times New Roman"/>
          <w:b/>
          <w:bCs/>
          <w:i/>
          <w:iCs/>
          <w:sz w:val="28"/>
          <w:szCs w:val="28"/>
          <w:highlight w:val="yellow"/>
        </w:rPr>
        <w:t>18 inches</w:t>
      </w:r>
      <w:r w:rsidR="00564B43">
        <w:rPr>
          <w:rFonts w:ascii="Times New Roman" w:hAnsi="Times New Roman" w:cs="Times New Roman"/>
          <w:b/>
          <w:bCs/>
          <w:i/>
          <w:iCs/>
          <w:sz w:val="28"/>
          <w:szCs w:val="28"/>
          <w:highlight w:val="yellow"/>
        </w:rPr>
        <w:t xml:space="preserve"> or greater</w:t>
      </w:r>
      <w:r w:rsidR="001A5351" w:rsidRPr="00504789">
        <w:rPr>
          <w:rFonts w:ascii="Times New Roman" w:hAnsi="Times New Roman" w:cs="Times New Roman"/>
          <w:sz w:val="28"/>
          <w:szCs w:val="28"/>
          <w:highlight w:val="yellow"/>
        </w:rPr>
        <w:t>,</w:t>
      </w:r>
      <w:r w:rsidR="001A5351" w:rsidRPr="00624113">
        <w:rPr>
          <w:rFonts w:ascii="Times New Roman" w:hAnsi="Times New Roman" w:cs="Times New Roman"/>
          <w:sz w:val="28"/>
          <w:szCs w:val="28"/>
        </w:rPr>
        <w:t xml:space="preserve"> </w:t>
      </w:r>
      <w:r w:rsidRPr="00624113">
        <w:rPr>
          <w:rFonts w:ascii="Times New Roman" w:hAnsi="Times New Roman" w:cs="Times New Roman"/>
          <w:sz w:val="28"/>
          <w:szCs w:val="28"/>
        </w:rPr>
        <w:t>above grade with no roof and no structural supports other than subsurface materials.</w:t>
      </w:r>
      <w:r>
        <w:rPr>
          <w:rFonts w:ascii="Times New Roman" w:hAnsi="Times New Roman" w:cs="Times New Roman"/>
          <w:sz w:val="28"/>
          <w:szCs w:val="28"/>
        </w:rPr>
        <w:t xml:space="preserve">  </w:t>
      </w:r>
      <w:r w:rsidRPr="00504789">
        <w:rPr>
          <w:rFonts w:ascii="Times New Roman" w:hAnsi="Times New Roman" w:cs="Times New Roman"/>
          <w:sz w:val="28"/>
          <w:szCs w:val="28"/>
        </w:rPr>
        <w:t xml:space="preserve">(Impossible standard to meet in New England with sloping land.  Building Code </w:t>
      </w:r>
      <w:r w:rsidR="00791777" w:rsidRPr="00504789">
        <w:rPr>
          <w:rFonts w:ascii="Times New Roman" w:hAnsi="Times New Roman" w:cs="Times New Roman"/>
          <w:sz w:val="28"/>
          <w:szCs w:val="28"/>
        </w:rPr>
        <w:t xml:space="preserve">– </w:t>
      </w:r>
      <w:r w:rsidRPr="00504789">
        <w:rPr>
          <w:rFonts w:ascii="Times New Roman" w:hAnsi="Times New Roman" w:cs="Times New Roman"/>
          <w:sz w:val="28"/>
          <w:szCs w:val="28"/>
        </w:rPr>
        <w:t>Deck</w:t>
      </w:r>
      <w:r w:rsidR="00791777" w:rsidRPr="00504789">
        <w:rPr>
          <w:rFonts w:ascii="Times New Roman" w:hAnsi="Times New Roman" w:cs="Times New Roman"/>
          <w:sz w:val="28"/>
          <w:szCs w:val="28"/>
        </w:rPr>
        <w:t xml:space="preserve"> requires to be elevated – not ground mounted</w:t>
      </w:r>
      <w:r w:rsidRPr="00504789">
        <w:rPr>
          <w:rFonts w:ascii="Times New Roman" w:hAnsi="Times New Roman" w:cs="Times New Roman"/>
          <w:sz w:val="28"/>
          <w:szCs w:val="28"/>
        </w:rPr>
        <w:t>)</w:t>
      </w:r>
    </w:p>
    <w:p w14:paraId="3956D713" w14:textId="32714467" w:rsidR="00221DF0" w:rsidRPr="00221DF0" w:rsidRDefault="00980839" w:rsidP="00930F0B">
      <w:pPr>
        <w:rPr>
          <w:rFonts w:ascii="Times New Roman" w:hAnsi="Times New Roman" w:cs="Times New Roman"/>
          <w:i/>
          <w:iCs/>
          <w:sz w:val="28"/>
          <w:szCs w:val="28"/>
        </w:rPr>
      </w:pPr>
      <w:r w:rsidRPr="00504789">
        <w:rPr>
          <w:rFonts w:ascii="Times New Roman" w:hAnsi="Times New Roman" w:cs="Times New Roman"/>
          <w:b/>
          <w:bCs/>
          <w:i/>
          <w:iCs/>
          <w:sz w:val="28"/>
          <w:szCs w:val="28"/>
          <w:highlight w:val="yellow"/>
        </w:rPr>
        <w:t xml:space="preserve">ADD  </w:t>
      </w:r>
      <w:r w:rsidRPr="00504789">
        <w:rPr>
          <w:rFonts w:ascii="Times New Roman" w:hAnsi="Times New Roman" w:cs="Times New Roman"/>
          <w:b/>
          <w:bCs/>
          <w:i/>
          <w:iCs/>
          <w:sz w:val="28"/>
          <w:szCs w:val="28"/>
          <w:highlight w:val="yellow"/>
          <w:u w:val="single"/>
        </w:rPr>
        <w:t xml:space="preserve"> </w:t>
      </w:r>
      <w:r w:rsidR="00221DF0" w:rsidRPr="00504789">
        <w:rPr>
          <w:rFonts w:ascii="Times New Roman" w:hAnsi="Times New Roman" w:cs="Times New Roman"/>
          <w:b/>
          <w:bCs/>
          <w:i/>
          <w:iCs/>
          <w:sz w:val="28"/>
          <w:szCs w:val="28"/>
          <w:highlight w:val="yellow"/>
          <w:u w:val="single"/>
        </w:rPr>
        <w:t>Yard:</w:t>
      </w:r>
      <w:r w:rsidR="00221DF0" w:rsidRPr="00504789">
        <w:rPr>
          <w:rFonts w:ascii="Times New Roman" w:hAnsi="Times New Roman" w:cs="Times New Roman"/>
          <w:i/>
          <w:iCs/>
          <w:sz w:val="28"/>
          <w:szCs w:val="28"/>
          <w:highlight w:val="yellow"/>
        </w:rPr>
        <w:t xml:space="preserve"> </w:t>
      </w:r>
      <w:r w:rsidR="001560A5" w:rsidRPr="00504789">
        <w:rPr>
          <w:rFonts w:ascii="Times New Roman" w:hAnsi="Times New Roman" w:cs="Times New Roman"/>
          <w:i/>
          <w:iCs/>
          <w:sz w:val="28"/>
          <w:szCs w:val="28"/>
          <w:highlight w:val="yellow"/>
        </w:rPr>
        <w:t xml:space="preserve"> </w:t>
      </w:r>
      <w:r w:rsidR="00221DF0" w:rsidRPr="00504789">
        <w:rPr>
          <w:rFonts w:ascii="Times New Roman" w:hAnsi="Times New Roman" w:cs="Times New Roman"/>
          <w:b/>
          <w:bCs/>
          <w:i/>
          <w:iCs/>
          <w:sz w:val="28"/>
          <w:szCs w:val="28"/>
          <w:highlight w:val="yellow"/>
        </w:rPr>
        <w:t>An open space, other than a court, on the same lot with a building, unoccupied and unobstructed from the ground upward, except for projections expressly permitted by Regulations.</w:t>
      </w:r>
      <w:r w:rsidR="00221DF0" w:rsidRPr="00221DF0">
        <w:rPr>
          <w:rFonts w:ascii="Times New Roman" w:hAnsi="Times New Roman" w:cs="Times New Roman"/>
          <w:i/>
          <w:iCs/>
          <w:sz w:val="28"/>
          <w:szCs w:val="28"/>
        </w:rPr>
        <w:t xml:space="preserve"> </w:t>
      </w:r>
    </w:p>
    <w:p w14:paraId="2A7B8216" w14:textId="77777777" w:rsidR="00221DF0" w:rsidRDefault="00221DF0" w:rsidP="00221DF0">
      <w:pPr>
        <w:rPr>
          <w:rFonts w:ascii="Times New Roman" w:hAnsi="Times New Roman" w:cs="Times New Roman"/>
          <w:sz w:val="28"/>
          <w:szCs w:val="28"/>
        </w:rPr>
      </w:pPr>
      <w:r w:rsidRPr="00FA3803">
        <w:rPr>
          <w:rFonts w:ascii="Times New Roman" w:hAnsi="Times New Roman" w:cs="Times New Roman"/>
          <w:b/>
          <w:bCs/>
          <w:sz w:val="28"/>
          <w:szCs w:val="28"/>
          <w:u w:val="single"/>
        </w:rPr>
        <w:t>Yard, Front</w:t>
      </w:r>
      <w:r w:rsidRPr="00624113">
        <w:rPr>
          <w:rFonts w:ascii="Times New Roman" w:hAnsi="Times New Roman" w:cs="Times New Roman"/>
          <w:sz w:val="28"/>
          <w:szCs w:val="28"/>
        </w:rPr>
        <w:t xml:space="preserve">   An open space extending across the full width of a lot, lying between the front lot line of the lot and the principal building structure on the same lot.</w:t>
      </w:r>
    </w:p>
    <w:p w14:paraId="2B6C6251" w14:textId="5F31EF5C" w:rsidR="00221DF0" w:rsidRPr="001A5351" w:rsidRDefault="00980839" w:rsidP="00930F0B">
      <w:pPr>
        <w:rPr>
          <w:rFonts w:ascii="Times New Roman" w:hAnsi="Times New Roman" w:cs="Times New Roman"/>
          <w:i/>
          <w:iCs/>
          <w:sz w:val="28"/>
          <w:szCs w:val="28"/>
        </w:rPr>
      </w:pPr>
      <w:proofErr w:type="gramStart"/>
      <w:r w:rsidRPr="00504789">
        <w:rPr>
          <w:rFonts w:ascii="Times New Roman" w:hAnsi="Times New Roman" w:cs="Times New Roman"/>
          <w:b/>
          <w:bCs/>
          <w:i/>
          <w:iCs/>
          <w:sz w:val="28"/>
          <w:szCs w:val="28"/>
          <w:highlight w:val="yellow"/>
        </w:rPr>
        <w:t xml:space="preserve">Add </w:t>
      </w:r>
      <w:r w:rsidRPr="00504789">
        <w:rPr>
          <w:rFonts w:ascii="Times New Roman" w:hAnsi="Times New Roman" w:cs="Times New Roman"/>
          <w:b/>
          <w:bCs/>
          <w:i/>
          <w:iCs/>
          <w:sz w:val="28"/>
          <w:szCs w:val="28"/>
          <w:highlight w:val="yellow"/>
          <w:u w:val="single"/>
        </w:rPr>
        <w:t xml:space="preserve"> </w:t>
      </w:r>
      <w:r w:rsidR="00221DF0" w:rsidRPr="00504789">
        <w:rPr>
          <w:rFonts w:ascii="Times New Roman" w:hAnsi="Times New Roman" w:cs="Times New Roman"/>
          <w:b/>
          <w:bCs/>
          <w:i/>
          <w:iCs/>
          <w:sz w:val="28"/>
          <w:szCs w:val="28"/>
          <w:highlight w:val="yellow"/>
          <w:u w:val="single"/>
        </w:rPr>
        <w:t>Yard</w:t>
      </w:r>
      <w:proofErr w:type="gramEnd"/>
      <w:r w:rsidR="00221DF0" w:rsidRPr="00504789">
        <w:rPr>
          <w:rFonts w:ascii="Times New Roman" w:hAnsi="Times New Roman" w:cs="Times New Roman"/>
          <w:b/>
          <w:bCs/>
          <w:i/>
          <w:iCs/>
          <w:sz w:val="28"/>
          <w:szCs w:val="28"/>
          <w:highlight w:val="yellow"/>
          <w:u w:val="single"/>
        </w:rPr>
        <w:t>, Rear:</w:t>
      </w:r>
      <w:r w:rsidR="00221DF0" w:rsidRPr="00504789">
        <w:rPr>
          <w:rFonts w:ascii="Times New Roman" w:hAnsi="Times New Roman" w:cs="Times New Roman"/>
          <w:i/>
          <w:iCs/>
          <w:sz w:val="28"/>
          <w:szCs w:val="28"/>
          <w:highlight w:val="yellow"/>
        </w:rPr>
        <w:t xml:space="preserve"> </w:t>
      </w:r>
      <w:r w:rsidR="001560A5" w:rsidRPr="00504789">
        <w:rPr>
          <w:rFonts w:ascii="Times New Roman" w:hAnsi="Times New Roman" w:cs="Times New Roman"/>
          <w:i/>
          <w:iCs/>
          <w:sz w:val="28"/>
          <w:szCs w:val="28"/>
          <w:highlight w:val="yellow"/>
        </w:rPr>
        <w:t xml:space="preserve"> </w:t>
      </w:r>
      <w:r w:rsidR="00221DF0" w:rsidRPr="00504789">
        <w:rPr>
          <w:rFonts w:ascii="Times New Roman" w:hAnsi="Times New Roman" w:cs="Times New Roman"/>
          <w:b/>
          <w:bCs/>
          <w:i/>
          <w:iCs/>
          <w:sz w:val="28"/>
          <w:szCs w:val="28"/>
          <w:highlight w:val="yellow"/>
        </w:rPr>
        <w:t>A yard extending across the full width of the lot between the rear-most portion of any building and the rear lot line, measured by the minimum horizontal distance between any building and the rear lot line</w:t>
      </w:r>
      <w:r w:rsidR="003D5254" w:rsidRPr="00504789">
        <w:rPr>
          <w:rFonts w:ascii="Times New Roman" w:hAnsi="Times New Roman" w:cs="Times New Roman"/>
          <w:i/>
          <w:iCs/>
          <w:sz w:val="28"/>
          <w:szCs w:val="28"/>
          <w:highlight w:val="yellow"/>
        </w:rPr>
        <w:t>.</w:t>
      </w:r>
      <w:r w:rsidR="00221DF0" w:rsidRPr="001A5351">
        <w:rPr>
          <w:rFonts w:ascii="Times New Roman" w:hAnsi="Times New Roman" w:cs="Times New Roman"/>
          <w:i/>
          <w:iCs/>
          <w:sz w:val="28"/>
          <w:szCs w:val="28"/>
        </w:rPr>
        <w:t xml:space="preserve"> </w:t>
      </w:r>
    </w:p>
    <w:p w14:paraId="17CECA4A" w14:textId="6673AB5E" w:rsidR="00221DF0" w:rsidRDefault="00980839" w:rsidP="00930F0B">
      <w:pPr>
        <w:rPr>
          <w:rFonts w:ascii="Times New Roman" w:hAnsi="Times New Roman" w:cs="Times New Roman"/>
          <w:b/>
          <w:bCs/>
          <w:i/>
          <w:iCs/>
          <w:sz w:val="28"/>
          <w:szCs w:val="28"/>
        </w:rPr>
      </w:pPr>
      <w:proofErr w:type="gramStart"/>
      <w:r w:rsidRPr="00504789">
        <w:rPr>
          <w:rFonts w:ascii="Times New Roman" w:hAnsi="Times New Roman" w:cs="Times New Roman"/>
          <w:b/>
          <w:bCs/>
          <w:i/>
          <w:iCs/>
          <w:sz w:val="28"/>
          <w:szCs w:val="28"/>
          <w:highlight w:val="yellow"/>
        </w:rPr>
        <w:t xml:space="preserve">Add  </w:t>
      </w:r>
      <w:r w:rsidR="00221DF0" w:rsidRPr="00504789">
        <w:rPr>
          <w:rFonts w:ascii="Times New Roman" w:hAnsi="Times New Roman" w:cs="Times New Roman"/>
          <w:b/>
          <w:bCs/>
          <w:i/>
          <w:iCs/>
          <w:sz w:val="28"/>
          <w:szCs w:val="28"/>
          <w:highlight w:val="yellow"/>
          <w:u w:val="single"/>
        </w:rPr>
        <w:t>Yard</w:t>
      </w:r>
      <w:proofErr w:type="gramEnd"/>
      <w:r w:rsidR="00221DF0" w:rsidRPr="00504789">
        <w:rPr>
          <w:rFonts w:ascii="Times New Roman" w:hAnsi="Times New Roman" w:cs="Times New Roman"/>
          <w:b/>
          <w:bCs/>
          <w:i/>
          <w:iCs/>
          <w:sz w:val="28"/>
          <w:szCs w:val="28"/>
          <w:highlight w:val="yellow"/>
          <w:u w:val="single"/>
        </w:rPr>
        <w:t>, Side:</w:t>
      </w:r>
      <w:r w:rsidR="00221DF0" w:rsidRPr="00504789">
        <w:rPr>
          <w:rFonts w:ascii="Times New Roman" w:hAnsi="Times New Roman" w:cs="Times New Roman"/>
          <w:i/>
          <w:iCs/>
          <w:sz w:val="28"/>
          <w:szCs w:val="28"/>
          <w:highlight w:val="yellow"/>
        </w:rPr>
        <w:t xml:space="preserve"> </w:t>
      </w:r>
      <w:r w:rsidR="001560A5" w:rsidRPr="00504789">
        <w:rPr>
          <w:rFonts w:ascii="Times New Roman" w:hAnsi="Times New Roman" w:cs="Times New Roman"/>
          <w:i/>
          <w:iCs/>
          <w:sz w:val="28"/>
          <w:szCs w:val="28"/>
          <w:highlight w:val="yellow"/>
        </w:rPr>
        <w:t xml:space="preserve"> </w:t>
      </w:r>
      <w:r w:rsidR="00221DF0" w:rsidRPr="00504789">
        <w:rPr>
          <w:rFonts w:ascii="Times New Roman" w:hAnsi="Times New Roman" w:cs="Times New Roman"/>
          <w:b/>
          <w:bCs/>
          <w:i/>
          <w:iCs/>
          <w:sz w:val="28"/>
          <w:szCs w:val="28"/>
          <w:highlight w:val="yellow"/>
        </w:rPr>
        <w:t>A yard between the side lot line and any building, extending on both sides of the lot from the front lot line to the rear lot line</w:t>
      </w:r>
      <w:r w:rsidR="003D5254" w:rsidRPr="00504789">
        <w:rPr>
          <w:rFonts w:ascii="Times New Roman" w:hAnsi="Times New Roman" w:cs="Times New Roman"/>
          <w:b/>
          <w:bCs/>
          <w:i/>
          <w:iCs/>
          <w:sz w:val="28"/>
          <w:szCs w:val="28"/>
          <w:highlight w:val="yellow"/>
        </w:rPr>
        <w:t>.</w:t>
      </w:r>
    </w:p>
    <w:p w14:paraId="3CAF2D3D" w14:textId="7E89F38B" w:rsidR="00C769D7" w:rsidRDefault="00ED77C5" w:rsidP="00930F0B">
      <w:pPr>
        <w:rPr>
          <w:rFonts w:ascii="Times New Roman" w:hAnsi="Times New Roman" w:cs="Times New Roman"/>
          <w:b/>
          <w:bCs/>
          <w:sz w:val="28"/>
          <w:szCs w:val="28"/>
          <w:u w:val="single"/>
        </w:rPr>
      </w:pPr>
      <w:r w:rsidRPr="00ED77C5">
        <w:rPr>
          <w:rFonts w:ascii="Times New Roman" w:hAnsi="Times New Roman" w:cs="Times New Roman"/>
          <w:b/>
          <w:bCs/>
          <w:sz w:val="28"/>
          <w:szCs w:val="28"/>
          <w:u w:val="single"/>
        </w:rPr>
        <w:t xml:space="preserve">SECTION III </w:t>
      </w:r>
      <w:r>
        <w:rPr>
          <w:rFonts w:ascii="Times New Roman" w:hAnsi="Times New Roman" w:cs="Times New Roman"/>
          <w:b/>
          <w:bCs/>
          <w:sz w:val="28"/>
          <w:szCs w:val="28"/>
          <w:u w:val="single"/>
        </w:rPr>
        <w:t>–</w:t>
      </w:r>
      <w:r w:rsidRPr="00ED77C5">
        <w:rPr>
          <w:rFonts w:ascii="Times New Roman" w:hAnsi="Times New Roman" w:cs="Times New Roman"/>
          <w:b/>
          <w:bCs/>
          <w:sz w:val="28"/>
          <w:szCs w:val="28"/>
          <w:u w:val="single"/>
        </w:rPr>
        <w:t xml:space="preserve"> DISTRICTS</w:t>
      </w:r>
    </w:p>
    <w:p w14:paraId="53307F65" w14:textId="58FA18D0" w:rsidR="00ED77C5" w:rsidRPr="00504789" w:rsidRDefault="00ED77C5" w:rsidP="00930F0B">
      <w:pPr>
        <w:rPr>
          <w:rFonts w:ascii="Times New Roman" w:hAnsi="Times New Roman" w:cs="Times New Roman"/>
          <w:b/>
          <w:bCs/>
          <w:i/>
          <w:iCs/>
          <w:sz w:val="28"/>
          <w:szCs w:val="28"/>
          <w:highlight w:val="yellow"/>
          <w:u w:val="single"/>
        </w:rPr>
      </w:pPr>
      <w:r w:rsidRPr="00504789">
        <w:rPr>
          <w:rFonts w:ascii="Times New Roman" w:hAnsi="Times New Roman" w:cs="Times New Roman"/>
          <w:b/>
          <w:bCs/>
          <w:i/>
          <w:iCs/>
          <w:sz w:val="28"/>
          <w:szCs w:val="28"/>
          <w:highlight w:val="yellow"/>
          <w:u w:val="single"/>
        </w:rPr>
        <w:t>Association District</w:t>
      </w:r>
    </w:p>
    <w:p w14:paraId="0D96C067" w14:textId="570F5E85" w:rsidR="00ED77C5" w:rsidRPr="00504789" w:rsidRDefault="00ED77C5" w:rsidP="00930F0B">
      <w:pPr>
        <w:rPr>
          <w:rFonts w:ascii="Times New Roman" w:hAnsi="Times New Roman" w:cs="Times New Roman"/>
          <w:b/>
          <w:bCs/>
          <w:i/>
          <w:iCs/>
          <w:sz w:val="28"/>
          <w:szCs w:val="28"/>
          <w:highlight w:val="yellow"/>
        </w:rPr>
      </w:pPr>
      <w:r w:rsidRPr="00504789">
        <w:rPr>
          <w:rFonts w:ascii="Times New Roman" w:hAnsi="Times New Roman" w:cs="Times New Roman"/>
          <w:b/>
          <w:bCs/>
          <w:i/>
          <w:iCs/>
          <w:sz w:val="28"/>
          <w:szCs w:val="28"/>
          <w:highlight w:val="yellow"/>
          <w:u w:val="single"/>
        </w:rPr>
        <w:t>Permitted Uses.</w:t>
      </w:r>
      <w:r w:rsidRPr="00504789">
        <w:rPr>
          <w:rFonts w:ascii="Times New Roman" w:hAnsi="Times New Roman" w:cs="Times New Roman"/>
          <w:b/>
          <w:bCs/>
          <w:i/>
          <w:iCs/>
          <w:sz w:val="28"/>
          <w:szCs w:val="28"/>
          <w:highlight w:val="yellow"/>
        </w:rPr>
        <w:t xml:space="preserve">  The following uses of buildings and / or land and no others are permitted in </w:t>
      </w:r>
      <w:r w:rsidR="00DC0A31" w:rsidRPr="00504789">
        <w:rPr>
          <w:rFonts w:ascii="Times New Roman" w:hAnsi="Times New Roman" w:cs="Times New Roman"/>
          <w:b/>
          <w:bCs/>
          <w:i/>
          <w:iCs/>
          <w:sz w:val="28"/>
          <w:szCs w:val="28"/>
          <w:highlight w:val="yellow"/>
        </w:rPr>
        <w:t>the Association District.</w:t>
      </w:r>
    </w:p>
    <w:p w14:paraId="03A9F07B" w14:textId="5981B72D" w:rsidR="00DC0A31" w:rsidRPr="00504789" w:rsidRDefault="00DC0A31" w:rsidP="0009334C">
      <w:pPr>
        <w:pStyle w:val="ListParagraph"/>
        <w:numPr>
          <w:ilvl w:val="0"/>
          <w:numId w:val="11"/>
        </w:numPr>
        <w:rPr>
          <w:rFonts w:ascii="Times New Roman" w:hAnsi="Times New Roman" w:cs="Times New Roman"/>
          <w:b/>
          <w:bCs/>
          <w:i/>
          <w:iCs/>
          <w:sz w:val="28"/>
          <w:szCs w:val="28"/>
          <w:highlight w:val="yellow"/>
        </w:rPr>
      </w:pPr>
      <w:r w:rsidRPr="00504789">
        <w:rPr>
          <w:rFonts w:ascii="Times New Roman" w:hAnsi="Times New Roman" w:cs="Times New Roman"/>
          <w:b/>
          <w:bCs/>
          <w:i/>
          <w:iCs/>
          <w:sz w:val="28"/>
          <w:szCs w:val="28"/>
          <w:highlight w:val="yellow"/>
        </w:rPr>
        <w:t>Community Buildings / Club House</w:t>
      </w:r>
    </w:p>
    <w:p w14:paraId="605D0D7E" w14:textId="63CCA838" w:rsidR="00DC0A31" w:rsidRPr="00504789" w:rsidRDefault="00DC0A31" w:rsidP="0009334C">
      <w:pPr>
        <w:pStyle w:val="ListParagraph"/>
        <w:numPr>
          <w:ilvl w:val="0"/>
          <w:numId w:val="11"/>
        </w:numPr>
        <w:rPr>
          <w:rFonts w:ascii="Times New Roman" w:hAnsi="Times New Roman" w:cs="Times New Roman"/>
          <w:b/>
          <w:bCs/>
          <w:i/>
          <w:iCs/>
          <w:sz w:val="28"/>
          <w:szCs w:val="28"/>
          <w:highlight w:val="yellow"/>
        </w:rPr>
      </w:pPr>
      <w:r w:rsidRPr="00504789">
        <w:rPr>
          <w:rFonts w:ascii="Times New Roman" w:hAnsi="Times New Roman" w:cs="Times New Roman"/>
          <w:b/>
          <w:bCs/>
          <w:i/>
          <w:iCs/>
          <w:sz w:val="28"/>
          <w:szCs w:val="28"/>
          <w:highlight w:val="yellow"/>
        </w:rPr>
        <w:t>Storage Buildings</w:t>
      </w:r>
    </w:p>
    <w:p w14:paraId="3D5E5937" w14:textId="469A7D75" w:rsidR="00DC0A31" w:rsidRPr="00504789" w:rsidRDefault="00DC0A31" w:rsidP="0009334C">
      <w:pPr>
        <w:pStyle w:val="ListParagraph"/>
        <w:numPr>
          <w:ilvl w:val="0"/>
          <w:numId w:val="11"/>
        </w:numPr>
        <w:rPr>
          <w:rFonts w:ascii="Times New Roman" w:hAnsi="Times New Roman" w:cs="Times New Roman"/>
          <w:b/>
          <w:bCs/>
          <w:i/>
          <w:iCs/>
          <w:sz w:val="28"/>
          <w:szCs w:val="28"/>
          <w:highlight w:val="yellow"/>
        </w:rPr>
      </w:pPr>
      <w:r w:rsidRPr="00504789">
        <w:rPr>
          <w:rFonts w:ascii="Times New Roman" w:hAnsi="Times New Roman" w:cs="Times New Roman"/>
          <w:b/>
          <w:bCs/>
          <w:i/>
          <w:iCs/>
          <w:sz w:val="28"/>
          <w:szCs w:val="28"/>
          <w:highlight w:val="yellow"/>
        </w:rPr>
        <w:t xml:space="preserve">Recreational Facilities including but not limited to tennis court, basketball courts, ball fields, </w:t>
      </w:r>
      <w:r w:rsidR="003D70CA" w:rsidRPr="00504789">
        <w:rPr>
          <w:rFonts w:ascii="Times New Roman" w:hAnsi="Times New Roman" w:cs="Times New Roman"/>
          <w:b/>
          <w:bCs/>
          <w:i/>
          <w:iCs/>
          <w:sz w:val="28"/>
          <w:szCs w:val="28"/>
          <w:highlight w:val="yellow"/>
        </w:rPr>
        <w:t>beaches, and playgrounds.</w:t>
      </w:r>
    </w:p>
    <w:p w14:paraId="44681E43" w14:textId="2FCBCF3E" w:rsidR="003D70CA" w:rsidRPr="00504789" w:rsidRDefault="003D70CA" w:rsidP="0009334C">
      <w:pPr>
        <w:pStyle w:val="ListParagraph"/>
        <w:numPr>
          <w:ilvl w:val="0"/>
          <w:numId w:val="11"/>
        </w:numPr>
        <w:rPr>
          <w:rFonts w:ascii="Times New Roman" w:hAnsi="Times New Roman" w:cs="Times New Roman"/>
          <w:b/>
          <w:bCs/>
          <w:i/>
          <w:iCs/>
          <w:sz w:val="28"/>
          <w:szCs w:val="28"/>
          <w:highlight w:val="yellow"/>
        </w:rPr>
      </w:pPr>
      <w:r w:rsidRPr="00504789">
        <w:rPr>
          <w:rFonts w:ascii="Times New Roman" w:hAnsi="Times New Roman" w:cs="Times New Roman"/>
          <w:b/>
          <w:bCs/>
          <w:i/>
          <w:iCs/>
          <w:sz w:val="28"/>
          <w:szCs w:val="28"/>
          <w:highlight w:val="yellow"/>
        </w:rPr>
        <w:t>Parking Areas</w:t>
      </w:r>
    </w:p>
    <w:p w14:paraId="38DA39EB" w14:textId="0E17FF21" w:rsidR="003D70CA" w:rsidRPr="002C2029" w:rsidRDefault="003D70CA" w:rsidP="003D70CA">
      <w:pPr>
        <w:ind w:left="360"/>
        <w:rPr>
          <w:rFonts w:ascii="Times New Roman" w:hAnsi="Times New Roman" w:cs="Times New Roman"/>
          <w:b/>
          <w:bCs/>
          <w:i/>
          <w:iCs/>
          <w:sz w:val="28"/>
          <w:szCs w:val="28"/>
        </w:rPr>
      </w:pPr>
      <w:r w:rsidRPr="00504789">
        <w:rPr>
          <w:rFonts w:ascii="Times New Roman" w:hAnsi="Times New Roman" w:cs="Times New Roman"/>
          <w:b/>
          <w:bCs/>
          <w:i/>
          <w:iCs/>
          <w:sz w:val="28"/>
          <w:szCs w:val="28"/>
          <w:highlight w:val="yellow"/>
        </w:rPr>
        <w:lastRenderedPageBreak/>
        <w:t xml:space="preserve">Association District includes </w:t>
      </w:r>
      <w:r w:rsidR="002C2029" w:rsidRPr="00504789">
        <w:rPr>
          <w:rFonts w:ascii="Times New Roman" w:hAnsi="Times New Roman" w:cs="Times New Roman"/>
          <w:b/>
          <w:bCs/>
          <w:i/>
          <w:iCs/>
          <w:sz w:val="28"/>
          <w:szCs w:val="28"/>
          <w:highlight w:val="yellow"/>
        </w:rPr>
        <w:t xml:space="preserve">6 Sunset Avenue, 65 </w:t>
      </w:r>
      <w:proofErr w:type="spellStart"/>
      <w:r w:rsidR="002C2029" w:rsidRPr="00504789">
        <w:rPr>
          <w:rFonts w:ascii="Times New Roman" w:hAnsi="Times New Roman" w:cs="Times New Roman"/>
          <w:b/>
          <w:bCs/>
          <w:i/>
          <w:iCs/>
          <w:sz w:val="28"/>
          <w:szCs w:val="28"/>
          <w:highlight w:val="yellow"/>
        </w:rPr>
        <w:t>Nehantic</w:t>
      </w:r>
      <w:proofErr w:type="spellEnd"/>
      <w:r w:rsidR="002C2029" w:rsidRPr="00504789">
        <w:rPr>
          <w:rFonts w:ascii="Times New Roman" w:hAnsi="Times New Roman" w:cs="Times New Roman"/>
          <w:b/>
          <w:bCs/>
          <w:i/>
          <w:iCs/>
          <w:sz w:val="28"/>
          <w:szCs w:val="28"/>
          <w:highlight w:val="yellow"/>
        </w:rPr>
        <w:t xml:space="preserve"> Drive, 8 Whitecap Road, </w:t>
      </w:r>
      <w:r w:rsidR="00311850">
        <w:rPr>
          <w:rFonts w:ascii="Times New Roman" w:hAnsi="Times New Roman" w:cs="Times New Roman"/>
          <w:b/>
          <w:bCs/>
          <w:i/>
          <w:iCs/>
          <w:sz w:val="28"/>
          <w:szCs w:val="28"/>
          <w:highlight w:val="yellow"/>
        </w:rPr>
        <w:t xml:space="preserve">Old Black Point shoreline properties </w:t>
      </w:r>
      <w:r w:rsidR="00794BD0">
        <w:rPr>
          <w:rFonts w:ascii="Times New Roman" w:hAnsi="Times New Roman" w:cs="Times New Roman"/>
          <w:b/>
          <w:bCs/>
          <w:i/>
          <w:iCs/>
          <w:sz w:val="28"/>
          <w:szCs w:val="28"/>
          <w:highlight w:val="yellow"/>
        </w:rPr>
        <w:t xml:space="preserve">and access ways </w:t>
      </w:r>
      <w:r w:rsidR="00311850">
        <w:rPr>
          <w:rFonts w:ascii="Times New Roman" w:hAnsi="Times New Roman" w:cs="Times New Roman"/>
          <w:b/>
          <w:bCs/>
          <w:i/>
          <w:iCs/>
          <w:sz w:val="28"/>
          <w:szCs w:val="28"/>
          <w:highlight w:val="yellow"/>
        </w:rPr>
        <w:t xml:space="preserve">and </w:t>
      </w:r>
      <w:r w:rsidR="002C2029" w:rsidRPr="00504789">
        <w:rPr>
          <w:rFonts w:ascii="Times New Roman" w:hAnsi="Times New Roman" w:cs="Times New Roman"/>
          <w:b/>
          <w:bCs/>
          <w:i/>
          <w:iCs/>
          <w:sz w:val="28"/>
          <w:szCs w:val="28"/>
          <w:highlight w:val="yellow"/>
        </w:rPr>
        <w:t xml:space="preserve">East Shore Drive shoreline properties and access ways.  Not included </w:t>
      </w:r>
      <w:r w:rsidR="00504789" w:rsidRPr="00504789">
        <w:rPr>
          <w:rFonts w:ascii="Times New Roman" w:hAnsi="Times New Roman" w:cs="Times New Roman"/>
          <w:b/>
          <w:bCs/>
          <w:i/>
          <w:iCs/>
          <w:sz w:val="28"/>
          <w:szCs w:val="28"/>
          <w:highlight w:val="yellow"/>
        </w:rPr>
        <w:t>i</w:t>
      </w:r>
      <w:r w:rsidR="002C2029" w:rsidRPr="00504789">
        <w:rPr>
          <w:rFonts w:ascii="Times New Roman" w:hAnsi="Times New Roman" w:cs="Times New Roman"/>
          <w:b/>
          <w:bCs/>
          <w:i/>
          <w:iCs/>
          <w:sz w:val="28"/>
          <w:szCs w:val="28"/>
          <w:highlight w:val="yellow"/>
        </w:rPr>
        <w:t xml:space="preserve">s the </w:t>
      </w:r>
      <w:r w:rsidR="00504789" w:rsidRPr="00504789">
        <w:rPr>
          <w:rFonts w:ascii="Times New Roman" w:hAnsi="Times New Roman" w:cs="Times New Roman"/>
          <w:b/>
          <w:bCs/>
          <w:i/>
          <w:iCs/>
          <w:sz w:val="28"/>
          <w:szCs w:val="28"/>
          <w:highlight w:val="yellow"/>
        </w:rPr>
        <w:t>one-foot</w:t>
      </w:r>
      <w:r w:rsidR="002C2029" w:rsidRPr="00504789">
        <w:rPr>
          <w:rFonts w:ascii="Times New Roman" w:hAnsi="Times New Roman" w:cs="Times New Roman"/>
          <w:b/>
          <w:bCs/>
          <w:i/>
          <w:iCs/>
          <w:sz w:val="28"/>
          <w:szCs w:val="28"/>
          <w:highlight w:val="yellow"/>
        </w:rPr>
        <w:t xml:space="preserve"> buffer strip on the permitter of the </w:t>
      </w:r>
      <w:r w:rsidR="00504789" w:rsidRPr="00504789">
        <w:rPr>
          <w:rFonts w:ascii="Times New Roman" w:hAnsi="Times New Roman" w:cs="Times New Roman"/>
          <w:b/>
          <w:bCs/>
          <w:i/>
          <w:iCs/>
          <w:sz w:val="28"/>
          <w:szCs w:val="28"/>
          <w:highlight w:val="yellow"/>
        </w:rPr>
        <w:t>Association</w:t>
      </w:r>
      <w:r w:rsidR="002C2029" w:rsidRPr="00504789">
        <w:rPr>
          <w:rFonts w:ascii="Times New Roman" w:hAnsi="Times New Roman" w:cs="Times New Roman"/>
          <w:b/>
          <w:bCs/>
          <w:i/>
          <w:iCs/>
          <w:sz w:val="28"/>
          <w:szCs w:val="28"/>
          <w:highlight w:val="yellow"/>
        </w:rPr>
        <w:t>.</w:t>
      </w:r>
    </w:p>
    <w:p w14:paraId="56E0987A" w14:textId="77777777" w:rsidR="00564B43" w:rsidRDefault="00564B43" w:rsidP="00564B43">
      <w:pPr>
        <w:rPr>
          <w:rFonts w:ascii="Times New Roman" w:hAnsi="Times New Roman" w:cs="Times New Roman"/>
          <w:b/>
          <w:bCs/>
          <w:sz w:val="28"/>
          <w:szCs w:val="28"/>
          <w:u w:val="single"/>
        </w:rPr>
      </w:pPr>
      <w:r>
        <w:rPr>
          <w:rFonts w:ascii="Times New Roman" w:hAnsi="Times New Roman" w:cs="Times New Roman"/>
          <w:b/>
          <w:bCs/>
          <w:sz w:val="28"/>
          <w:szCs w:val="28"/>
          <w:u w:val="single"/>
        </w:rPr>
        <w:t>Business District</w:t>
      </w:r>
    </w:p>
    <w:p w14:paraId="7D63BF64" w14:textId="5B919809" w:rsidR="00ED77C5" w:rsidRDefault="00ED77C5" w:rsidP="00930F0B">
      <w:pPr>
        <w:rPr>
          <w:rFonts w:ascii="Times New Roman" w:hAnsi="Times New Roman" w:cs="Times New Roman"/>
          <w:b/>
          <w:bCs/>
          <w:sz w:val="28"/>
          <w:szCs w:val="28"/>
          <w:u w:val="single"/>
        </w:rPr>
      </w:pPr>
      <w:r w:rsidRPr="00ED77C5">
        <w:rPr>
          <w:rFonts w:ascii="Times New Roman" w:hAnsi="Times New Roman" w:cs="Times New Roman"/>
          <w:b/>
          <w:bCs/>
          <w:sz w:val="28"/>
          <w:szCs w:val="28"/>
          <w:u w:val="single"/>
        </w:rPr>
        <w:t>Residence District</w:t>
      </w:r>
    </w:p>
    <w:p w14:paraId="15142D06" w14:textId="3D848BF5" w:rsidR="000A4EAE" w:rsidRPr="00624113" w:rsidRDefault="000A4EAE" w:rsidP="000A4EAE">
      <w:pPr>
        <w:rPr>
          <w:rFonts w:ascii="Times New Roman" w:hAnsi="Times New Roman" w:cs="Times New Roman"/>
          <w:sz w:val="28"/>
          <w:szCs w:val="28"/>
          <w:u w:val="single"/>
        </w:rPr>
      </w:pPr>
      <w:r w:rsidRPr="00624113">
        <w:rPr>
          <w:rFonts w:ascii="Times New Roman" w:hAnsi="Times New Roman" w:cs="Times New Roman"/>
          <w:b/>
          <w:sz w:val="28"/>
          <w:szCs w:val="28"/>
          <w:u w:val="single"/>
        </w:rPr>
        <w:t>SECTION IV – GENERAL REGULATIONS</w:t>
      </w:r>
    </w:p>
    <w:p w14:paraId="36FFB9AA" w14:textId="64ACE209" w:rsidR="00064C08" w:rsidRPr="001A5351" w:rsidRDefault="001A5351" w:rsidP="001A5351">
      <w:pPr>
        <w:rPr>
          <w:rFonts w:ascii="Times New Roman" w:hAnsi="Times New Roman" w:cs="Times New Roman"/>
          <w:sz w:val="28"/>
          <w:szCs w:val="28"/>
        </w:rPr>
      </w:pPr>
      <w:r>
        <w:rPr>
          <w:rFonts w:ascii="Times New Roman" w:hAnsi="Times New Roman" w:cs="Times New Roman"/>
          <w:b/>
          <w:sz w:val="28"/>
          <w:szCs w:val="28"/>
        </w:rPr>
        <w:t xml:space="preserve">SECTION </w:t>
      </w:r>
      <w:r w:rsidR="00E01BC4">
        <w:rPr>
          <w:rFonts w:ascii="Times New Roman" w:hAnsi="Times New Roman" w:cs="Times New Roman"/>
          <w:b/>
          <w:sz w:val="28"/>
          <w:szCs w:val="28"/>
        </w:rPr>
        <w:t xml:space="preserve">IV 1.  </w:t>
      </w:r>
      <w:r w:rsidR="00E04AD9" w:rsidRPr="001A5351">
        <w:rPr>
          <w:rFonts w:ascii="Times New Roman" w:hAnsi="Times New Roman" w:cs="Times New Roman"/>
          <w:b/>
          <w:sz w:val="28"/>
          <w:szCs w:val="28"/>
        </w:rPr>
        <w:t xml:space="preserve">Wall, Fences, &amp; Hedges   </w:t>
      </w:r>
    </w:p>
    <w:p w14:paraId="7DC53E25" w14:textId="6F17B864" w:rsidR="00B13175" w:rsidRDefault="00E04AD9" w:rsidP="00B13175">
      <w:pPr>
        <w:rPr>
          <w:rFonts w:ascii="Times New Roman" w:hAnsi="Times New Roman" w:cs="Times New Roman"/>
          <w:sz w:val="28"/>
          <w:szCs w:val="28"/>
        </w:rPr>
      </w:pPr>
      <w:r w:rsidRPr="00B13175">
        <w:rPr>
          <w:rFonts w:ascii="Times New Roman" w:hAnsi="Times New Roman" w:cs="Times New Roman"/>
          <w:sz w:val="28"/>
          <w:szCs w:val="28"/>
        </w:rPr>
        <w:t xml:space="preserve">No wall, fence, or other structure shall be erected, and no hedge, tree or other obstruction shall be maintained on a lot which may cause danger to vehicular or pedestrian traffic on a public street, including an Association right-of-way, by obscuring the view.  For the purposes of this section, no wall, fence or other structure and no hedge or other shrubbery shall be permitted to be higher than </w:t>
      </w:r>
      <w:r w:rsidR="00504789" w:rsidRPr="00B13175">
        <w:rPr>
          <w:rFonts w:ascii="Times New Roman" w:hAnsi="Times New Roman" w:cs="Times New Roman"/>
          <w:b/>
          <w:bCs/>
          <w:sz w:val="28"/>
          <w:szCs w:val="28"/>
          <w:highlight w:val="yellow"/>
        </w:rPr>
        <w:t>[</w:t>
      </w:r>
      <w:r w:rsidRPr="00B13175">
        <w:rPr>
          <w:rFonts w:ascii="Times New Roman" w:hAnsi="Times New Roman" w:cs="Times New Roman"/>
          <w:sz w:val="28"/>
          <w:szCs w:val="28"/>
          <w:highlight w:val="yellow"/>
        </w:rPr>
        <w:t>42</w:t>
      </w:r>
      <w:r w:rsidR="00504789" w:rsidRPr="00B13175">
        <w:rPr>
          <w:rFonts w:ascii="Times New Roman" w:hAnsi="Times New Roman" w:cs="Times New Roman"/>
          <w:b/>
          <w:bCs/>
          <w:sz w:val="28"/>
          <w:szCs w:val="28"/>
          <w:highlight w:val="yellow"/>
        </w:rPr>
        <w:t>]</w:t>
      </w:r>
      <w:r w:rsidR="00504789" w:rsidRPr="00B13175">
        <w:rPr>
          <w:rFonts w:ascii="Times New Roman" w:hAnsi="Times New Roman" w:cs="Times New Roman"/>
          <w:b/>
          <w:bCs/>
          <w:i/>
          <w:iCs/>
          <w:sz w:val="28"/>
          <w:szCs w:val="28"/>
          <w:highlight w:val="yellow"/>
        </w:rPr>
        <w:t xml:space="preserve"> 36</w:t>
      </w:r>
      <w:r w:rsidRPr="00B13175">
        <w:rPr>
          <w:rFonts w:ascii="Times New Roman" w:hAnsi="Times New Roman" w:cs="Times New Roman"/>
          <w:sz w:val="28"/>
          <w:szCs w:val="28"/>
        </w:rPr>
        <w:t xml:space="preserve"> inches measured from the level of the street pavement with</w:t>
      </w:r>
      <w:r w:rsidR="00794BD0">
        <w:rPr>
          <w:rFonts w:ascii="Times New Roman" w:hAnsi="Times New Roman" w:cs="Times New Roman"/>
          <w:sz w:val="28"/>
          <w:szCs w:val="28"/>
        </w:rPr>
        <w:t>in</w:t>
      </w:r>
      <w:r w:rsidRPr="00B13175">
        <w:rPr>
          <w:rFonts w:ascii="Times New Roman" w:hAnsi="Times New Roman" w:cs="Times New Roman"/>
          <w:sz w:val="28"/>
          <w:szCs w:val="28"/>
        </w:rPr>
        <w:t xml:space="preserve"> </w:t>
      </w:r>
      <w:r w:rsidR="00504789" w:rsidRPr="00B13175">
        <w:rPr>
          <w:rFonts w:ascii="Times New Roman" w:hAnsi="Times New Roman" w:cs="Times New Roman"/>
          <w:b/>
          <w:bCs/>
          <w:sz w:val="28"/>
          <w:szCs w:val="28"/>
          <w:highlight w:val="yellow"/>
        </w:rPr>
        <w:t>[</w:t>
      </w:r>
      <w:r w:rsidRPr="00B13175">
        <w:rPr>
          <w:rFonts w:ascii="Times New Roman" w:hAnsi="Times New Roman" w:cs="Times New Roman"/>
          <w:sz w:val="28"/>
          <w:szCs w:val="28"/>
          <w:highlight w:val="yellow"/>
        </w:rPr>
        <w:t>ten</w:t>
      </w:r>
      <w:r w:rsidR="00504789" w:rsidRPr="00B13175">
        <w:rPr>
          <w:rFonts w:ascii="Times New Roman" w:hAnsi="Times New Roman" w:cs="Times New Roman"/>
          <w:b/>
          <w:bCs/>
          <w:sz w:val="28"/>
          <w:szCs w:val="28"/>
          <w:highlight w:val="yellow"/>
        </w:rPr>
        <w:t xml:space="preserve">] </w:t>
      </w:r>
      <w:r w:rsidR="00504789" w:rsidRPr="00B13175">
        <w:rPr>
          <w:rFonts w:ascii="Times New Roman" w:hAnsi="Times New Roman" w:cs="Times New Roman"/>
          <w:b/>
          <w:bCs/>
          <w:i/>
          <w:iCs/>
          <w:sz w:val="28"/>
          <w:szCs w:val="28"/>
          <w:highlight w:val="yellow"/>
        </w:rPr>
        <w:t>twenty</w:t>
      </w:r>
      <w:r w:rsidRPr="00B13175">
        <w:rPr>
          <w:rFonts w:ascii="Times New Roman" w:hAnsi="Times New Roman" w:cs="Times New Roman"/>
          <w:sz w:val="28"/>
          <w:szCs w:val="28"/>
        </w:rPr>
        <w:t xml:space="preserve"> feet of an intersection of streets</w:t>
      </w:r>
      <w:r w:rsidR="00064C08" w:rsidRPr="00B13175">
        <w:rPr>
          <w:rFonts w:ascii="Times New Roman" w:hAnsi="Times New Roman" w:cs="Times New Roman"/>
          <w:sz w:val="28"/>
          <w:szCs w:val="28"/>
        </w:rPr>
        <w:t xml:space="preserve">, including intersections of streets and Association rights-of-ways, measured from the beginning of the street pavement at the intersection. </w:t>
      </w:r>
      <w:r w:rsidR="001560A5" w:rsidRPr="00B13175">
        <w:rPr>
          <w:rFonts w:ascii="Times New Roman" w:hAnsi="Times New Roman" w:cs="Times New Roman"/>
          <w:sz w:val="28"/>
          <w:szCs w:val="28"/>
        </w:rPr>
        <w:t xml:space="preserve">  </w:t>
      </w:r>
    </w:p>
    <w:p w14:paraId="0BB3BE5B" w14:textId="798DB0E5" w:rsidR="0089018C" w:rsidRPr="0089018C" w:rsidRDefault="0089018C" w:rsidP="00B13175">
      <w:pPr>
        <w:rPr>
          <w:rFonts w:ascii="Times New Roman" w:hAnsi="Times New Roman" w:cs="Times New Roman"/>
          <w:b/>
          <w:bCs/>
          <w:sz w:val="28"/>
          <w:szCs w:val="28"/>
        </w:rPr>
      </w:pPr>
      <w:r w:rsidRPr="0089018C">
        <w:rPr>
          <w:b/>
          <w:bCs/>
          <w:sz w:val="28"/>
          <w:szCs w:val="28"/>
        </w:rPr>
        <w:t xml:space="preserve"> </w:t>
      </w:r>
      <w:r w:rsidR="00311850">
        <w:rPr>
          <w:b/>
          <w:bCs/>
          <w:sz w:val="28"/>
          <w:szCs w:val="28"/>
        </w:rPr>
        <w:t xml:space="preserve">Notes   </w:t>
      </w:r>
      <w:r w:rsidRPr="0089018C">
        <w:rPr>
          <w:b/>
          <w:bCs/>
          <w:sz w:val="28"/>
          <w:szCs w:val="28"/>
        </w:rPr>
        <w:t>AASHTO’s current standard of 3 ft</w:t>
      </w:r>
      <w:r>
        <w:rPr>
          <w:b/>
          <w:bCs/>
          <w:sz w:val="28"/>
          <w:szCs w:val="28"/>
        </w:rPr>
        <w:t xml:space="preserve"> for eye height</w:t>
      </w:r>
      <w:r w:rsidRPr="0089018C">
        <w:rPr>
          <w:b/>
          <w:bCs/>
          <w:sz w:val="28"/>
          <w:szCs w:val="28"/>
        </w:rPr>
        <w:t>.</w:t>
      </w:r>
    </w:p>
    <w:p w14:paraId="5C6F0845" w14:textId="2A11EB9B" w:rsidR="00E04AD9" w:rsidRPr="00311850" w:rsidRDefault="001560A5" w:rsidP="00B13175">
      <w:pPr>
        <w:rPr>
          <w:rFonts w:cstheme="minorHAnsi"/>
          <w:b/>
          <w:bCs/>
          <w:sz w:val="28"/>
          <w:szCs w:val="28"/>
        </w:rPr>
      </w:pPr>
      <w:r w:rsidRPr="00311850">
        <w:rPr>
          <w:rFonts w:cstheme="minorHAnsi"/>
          <w:b/>
          <w:bCs/>
          <w:sz w:val="28"/>
          <w:szCs w:val="28"/>
        </w:rPr>
        <w:t>Discuss minimum site distance of 80 feet of stopping distance needed at 15 miles per hour.</w:t>
      </w:r>
    </w:p>
    <w:p w14:paraId="153BE319" w14:textId="2DD69CE4" w:rsidR="0092290F" w:rsidRPr="001A5351" w:rsidRDefault="00E01BC4" w:rsidP="001A5351">
      <w:pPr>
        <w:rPr>
          <w:rFonts w:ascii="Times New Roman" w:hAnsi="Times New Roman" w:cs="Times New Roman"/>
          <w:i/>
          <w:sz w:val="28"/>
          <w:szCs w:val="28"/>
          <w:highlight w:val="yellow"/>
        </w:rPr>
      </w:pPr>
      <w:r>
        <w:rPr>
          <w:rFonts w:ascii="Times New Roman" w:hAnsi="Times New Roman" w:cs="Times New Roman"/>
          <w:b/>
          <w:sz w:val="28"/>
          <w:szCs w:val="28"/>
        </w:rPr>
        <w:t xml:space="preserve">SECTION IV 1 3.  </w:t>
      </w:r>
      <w:r w:rsidR="00FB6D34" w:rsidRPr="001A5351">
        <w:rPr>
          <w:rFonts w:ascii="Times New Roman" w:hAnsi="Times New Roman" w:cs="Times New Roman"/>
          <w:b/>
          <w:sz w:val="28"/>
          <w:szCs w:val="28"/>
        </w:rPr>
        <w:t>Accessory Buildings</w:t>
      </w:r>
      <w:r w:rsidR="00FB6D34" w:rsidRPr="001A5351">
        <w:rPr>
          <w:rFonts w:ascii="Times New Roman" w:hAnsi="Times New Roman" w:cs="Times New Roman"/>
          <w:b/>
          <w:i/>
          <w:sz w:val="28"/>
          <w:szCs w:val="28"/>
        </w:rPr>
        <w:t xml:space="preserve"> – </w:t>
      </w:r>
      <w:r w:rsidR="00FB6D34" w:rsidRPr="001A5351">
        <w:rPr>
          <w:rFonts w:ascii="Times New Roman" w:hAnsi="Times New Roman" w:cs="Times New Roman"/>
          <w:sz w:val="28"/>
          <w:szCs w:val="28"/>
        </w:rPr>
        <w:t>No accessory building may be used as a dwelling</w:t>
      </w:r>
      <w:r w:rsidR="00B13175">
        <w:rPr>
          <w:rFonts w:ascii="Times New Roman" w:hAnsi="Times New Roman" w:cs="Times New Roman"/>
          <w:sz w:val="28"/>
          <w:szCs w:val="28"/>
        </w:rPr>
        <w:t xml:space="preserve">, </w:t>
      </w:r>
      <w:r w:rsidR="00B13175" w:rsidRPr="00B13175">
        <w:rPr>
          <w:rFonts w:ascii="Times New Roman" w:hAnsi="Times New Roman" w:cs="Times New Roman"/>
          <w:b/>
          <w:bCs/>
          <w:i/>
          <w:iCs/>
          <w:sz w:val="28"/>
          <w:szCs w:val="28"/>
          <w:highlight w:val="yellow"/>
        </w:rPr>
        <w:t>e</w:t>
      </w:r>
      <w:r w:rsidR="0092290F" w:rsidRPr="00B13175">
        <w:rPr>
          <w:rFonts w:ascii="Times New Roman" w:hAnsi="Times New Roman" w:cs="Times New Roman"/>
          <w:b/>
          <w:bCs/>
          <w:i/>
          <w:iCs/>
          <w:sz w:val="28"/>
          <w:szCs w:val="28"/>
          <w:highlight w:val="yellow"/>
        </w:rPr>
        <w:t xml:space="preserve">xcept those approved as an accessory apartment in Section V 2 </w:t>
      </w:r>
      <w:r w:rsidR="0000108D" w:rsidRPr="00B13175">
        <w:rPr>
          <w:rFonts w:ascii="Times New Roman" w:hAnsi="Times New Roman" w:cs="Times New Roman"/>
          <w:b/>
          <w:bCs/>
          <w:i/>
          <w:iCs/>
          <w:sz w:val="28"/>
          <w:szCs w:val="28"/>
          <w:highlight w:val="yellow"/>
        </w:rPr>
        <w:t>b</w:t>
      </w:r>
      <w:r w:rsidR="0092290F" w:rsidRPr="00E01BC4">
        <w:rPr>
          <w:rFonts w:ascii="Times New Roman" w:hAnsi="Times New Roman" w:cs="Times New Roman"/>
          <w:b/>
          <w:bCs/>
          <w:i/>
          <w:iCs/>
          <w:sz w:val="28"/>
          <w:szCs w:val="28"/>
        </w:rPr>
        <w:t>.</w:t>
      </w:r>
      <w:r w:rsidR="00980839" w:rsidRPr="001A5351">
        <w:rPr>
          <w:rFonts w:ascii="Times New Roman" w:hAnsi="Times New Roman" w:cs="Times New Roman"/>
          <w:sz w:val="28"/>
          <w:szCs w:val="28"/>
        </w:rPr>
        <w:t xml:space="preserve"> </w:t>
      </w:r>
    </w:p>
    <w:p w14:paraId="36A144E1" w14:textId="0FBC1E19" w:rsidR="001560A5" w:rsidRDefault="00E01BC4" w:rsidP="00E01BC4">
      <w:pPr>
        <w:rPr>
          <w:rFonts w:ascii="Times New Roman" w:hAnsi="Times New Roman" w:cs="Times New Roman"/>
          <w:sz w:val="28"/>
          <w:szCs w:val="28"/>
        </w:rPr>
      </w:pPr>
      <w:r>
        <w:rPr>
          <w:rFonts w:ascii="Times New Roman" w:hAnsi="Times New Roman" w:cs="Times New Roman"/>
          <w:b/>
          <w:sz w:val="28"/>
          <w:szCs w:val="28"/>
        </w:rPr>
        <w:t xml:space="preserve">SECTION IV 1 10.  </w:t>
      </w:r>
      <w:r w:rsidR="001560A5" w:rsidRPr="00E01BC4">
        <w:rPr>
          <w:rFonts w:ascii="Times New Roman" w:hAnsi="Times New Roman" w:cs="Times New Roman"/>
          <w:b/>
          <w:sz w:val="28"/>
          <w:szCs w:val="28"/>
        </w:rPr>
        <w:t>Storage or parking of large vehicles</w:t>
      </w:r>
      <w:r w:rsidR="001560A5" w:rsidRPr="00E01BC4">
        <w:rPr>
          <w:rFonts w:ascii="Times New Roman" w:hAnsi="Times New Roman" w:cs="Times New Roman"/>
          <w:b/>
          <w:i/>
          <w:sz w:val="28"/>
          <w:szCs w:val="28"/>
        </w:rPr>
        <w:t xml:space="preserve"> – </w:t>
      </w:r>
      <w:r w:rsidR="001560A5" w:rsidRPr="00E01BC4">
        <w:rPr>
          <w:rFonts w:ascii="Times New Roman" w:hAnsi="Times New Roman" w:cs="Times New Roman"/>
          <w:sz w:val="28"/>
          <w:szCs w:val="28"/>
        </w:rPr>
        <w:t xml:space="preserve">No motor vehicles having a gross vehicle weight rating </w:t>
      </w:r>
      <w:proofErr w:type="gramStart"/>
      <w:r w:rsidR="001560A5" w:rsidRPr="00E01BC4">
        <w:rPr>
          <w:rFonts w:ascii="Times New Roman" w:hAnsi="Times New Roman" w:cs="Times New Roman"/>
          <w:sz w:val="28"/>
          <w:szCs w:val="28"/>
        </w:rPr>
        <w:t>in excess of</w:t>
      </w:r>
      <w:proofErr w:type="gramEnd"/>
      <w:r w:rsidR="001560A5" w:rsidRPr="00E01BC4">
        <w:rPr>
          <w:rFonts w:ascii="Times New Roman" w:hAnsi="Times New Roman" w:cs="Times New Roman"/>
          <w:sz w:val="28"/>
          <w:szCs w:val="28"/>
        </w:rPr>
        <w:t xml:space="preserve"> 10,000 pounds </w:t>
      </w:r>
      <w:r w:rsidR="001560A5" w:rsidRPr="00B13175">
        <w:rPr>
          <w:rFonts w:ascii="Times New Roman" w:hAnsi="Times New Roman" w:cs="Times New Roman"/>
          <w:b/>
          <w:bCs/>
          <w:i/>
          <w:iCs/>
          <w:sz w:val="28"/>
          <w:szCs w:val="28"/>
          <w:highlight w:val="yellow"/>
        </w:rPr>
        <w:t>(Class 2)</w:t>
      </w:r>
      <w:r w:rsidR="001560A5" w:rsidRPr="00E01BC4">
        <w:rPr>
          <w:rFonts w:ascii="Times New Roman" w:hAnsi="Times New Roman" w:cs="Times New Roman"/>
          <w:b/>
          <w:bCs/>
          <w:sz w:val="28"/>
          <w:szCs w:val="28"/>
        </w:rPr>
        <w:t xml:space="preserve"> </w:t>
      </w:r>
      <w:r w:rsidR="001560A5" w:rsidRPr="00E01BC4">
        <w:rPr>
          <w:rFonts w:ascii="Times New Roman" w:hAnsi="Times New Roman" w:cs="Times New Roman"/>
          <w:sz w:val="28"/>
          <w:szCs w:val="28"/>
        </w:rPr>
        <w:t xml:space="preserve">shall be parked or stored on a public or private property in the residence or business district except in the case of a commercial vehicle when temporarily engaged in providing a service directly related to the property where it is parked. </w:t>
      </w:r>
      <w:r w:rsidR="00980839" w:rsidRPr="00E01BC4">
        <w:rPr>
          <w:rFonts w:ascii="Times New Roman" w:hAnsi="Times New Roman" w:cs="Times New Roman"/>
          <w:sz w:val="28"/>
          <w:szCs w:val="28"/>
        </w:rPr>
        <w:t xml:space="preserve"> </w:t>
      </w:r>
    </w:p>
    <w:p w14:paraId="3EDB5ACE" w14:textId="5A7A03FC" w:rsidR="00B56E59" w:rsidRDefault="00B56E59" w:rsidP="00E01BC4">
      <w:pPr>
        <w:rPr>
          <w:rFonts w:ascii="Times New Roman" w:hAnsi="Times New Roman" w:cs="Times New Roman"/>
          <w:b/>
          <w:bCs/>
          <w:sz w:val="28"/>
          <w:szCs w:val="28"/>
        </w:rPr>
      </w:pPr>
      <w:r>
        <w:rPr>
          <w:rFonts w:ascii="Times New Roman" w:hAnsi="Times New Roman" w:cs="Times New Roman"/>
          <w:b/>
          <w:bCs/>
          <w:sz w:val="28"/>
          <w:szCs w:val="28"/>
        </w:rPr>
        <w:t>SECTION V – DIMENSIONAL REQUIREMENTS</w:t>
      </w:r>
    </w:p>
    <w:p w14:paraId="15F7C2ED" w14:textId="5CCCA328" w:rsidR="00B56E59" w:rsidRPr="00B56E59" w:rsidRDefault="00B56E59" w:rsidP="00E01BC4">
      <w:pPr>
        <w:rPr>
          <w:rFonts w:ascii="Times New Roman" w:hAnsi="Times New Roman" w:cs="Times New Roman"/>
          <w:b/>
          <w:bCs/>
          <w:i/>
          <w:sz w:val="28"/>
          <w:szCs w:val="28"/>
        </w:rPr>
      </w:pPr>
      <w:r>
        <w:rPr>
          <w:rFonts w:ascii="Times New Roman" w:hAnsi="Times New Roman" w:cs="Times New Roman"/>
          <w:b/>
          <w:bCs/>
          <w:sz w:val="28"/>
          <w:szCs w:val="28"/>
        </w:rPr>
        <w:t xml:space="preserve">2. Accessory </w:t>
      </w:r>
      <w:proofErr w:type="spellStart"/>
      <w:r>
        <w:rPr>
          <w:rFonts w:ascii="Times New Roman" w:hAnsi="Times New Roman" w:cs="Times New Roman"/>
          <w:b/>
          <w:bCs/>
          <w:sz w:val="28"/>
          <w:szCs w:val="28"/>
        </w:rPr>
        <w:t>Builings</w:t>
      </w:r>
      <w:proofErr w:type="spellEnd"/>
    </w:p>
    <w:p w14:paraId="76EBA44D" w14:textId="24839123" w:rsidR="000017DD" w:rsidRPr="00624113" w:rsidRDefault="000017DD" w:rsidP="0009334C">
      <w:pPr>
        <w:pStyle w:val="ListParagraph"/>
        <w:numPr>
          <w:ilvl w:val="0"/>
          <w:numId w:val="8"/>
        </w:numPr>
        <w:rPr>
          <w:rFonts w:ascii="Times New Roman" w:hAnsi="Times New Roman" w:cs="Times New Roman"/>
          <w:b/>
          <w:sz w:val="28"/>
          <w:szCs w:val="28"/>
        </w:rPr>
      </w:pPr>
      <w:r w:rsidRPr="00624113">
        <w:rPr>
          <w:rFonts w:ascii="Times New Roman" w:hAnsi="Times New Roman" w:cs="Times New Roman"/>
          <w:b/>
          <w:sz w:val="28"/>
          <w:szCs w:val="28"/>
        </w:rPr>
        <w:lastRenderedPageBreak/>
        <w:t>Detached Garage</w:t>
      </w:r>
    </w:p>
    <w:p w14:paraId="490B0D17" w14:textId="77777777" w:rsidR="000017DD" w:rsidRPr="00624113" w:rsidRDefault="000017DD" w:rsidP="000017DD">
      <w:pPr>
        <w:pStyle w:val="ListParagraph"/>
        <w:ind w:left="780"/>
        <w:rPr>
          <w:rFonts w:ascii="Times New Roman" w:hAnsi="Times New Roman" w:cs="Times New Roman"/>
          <w:sz w:val="28"/>
          <w:szCs w:val="28"/>
        </w:rPr>
      </w:pPr>
    </w:p>
    <w:p w14:paraId="48021395" w14:textId="77777777"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It may not be constructed before the principal building has been lawfully constructed on the lot;</w:t>
      </w:r>
    </w:p>
    <w:p w14:paraId="17DAE6A6" w14:textId="77777777" w:rsidR="000017DD" w:rsidRPr="00624113" w:rsidRDefault="000017DD" w:rsidP="000017DD">
      <w:pPr>
        <w:pStyle w:val="ListParagraph"/>
        <w:ind w:left="780"/>
        <w:rPr>
          <w:rFonts w:ascii="Times New Roman" w:hAnsi="Times New Roman" w:cs="Times New Roman"/>
          <w:sz w:val="28"/>
          <w:szCs w:val="28"/>
        </w:rPr>
      </w:pPr>
    </w:p>
    <w:p w14:paraId="43CF3C3B" w14:textId="1CDA93E8"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It shall have a maximum building height of twenty (20) feet</w:t>
      </w:r>
      <w:r w:rsidR="007B25C7" w:rsidRPr="00624113">
        <w:rPr>
          <w:rFonts w:ascii="Times New Roman" w:hAnsi="Times New Roman" w:cs="Times New Roman"/>
          <w:sz w:val="28"/>
          <w:szCs w:val="28"/>
        </w:rPr>
        <w:t xml:space="preserve"> at mean roof height</w:t>
      </w:r>
      <w:r w:rsidRPr="00624113">
        <w:rPr>
          <w:rFonts w:ascii="Times New Roman" w:hAnsi="Times New Roman" w:cs="Times New Roman"/>
          <w:sz w:val="28"/>
          <w:szCs w:val="28"/>
        </w:rPr>
        <w:t>;</w:t>
      </w:r>
    </w:p>
    <w:p w14:paraId="004679AE" w14:textId="77777777" w:rsidR="000017DD" w:rsidRPr="00624113" w:rsidRDefault="000017DD" w:rsidP="000017DD">
      <w:pPr>
        <w:pStyle w:val="ListParagraph"/>
        <w:ind w:left="780"/>
        <w:rPr>
          <w:rFonts w:ascii="Times New Roman" w:hAnsi="Times New Roman" w:cs="Times New Roman"/>
          <w:sz w:val="28"/>
          <w:szCs w:val="28"/>
        </w:rPr>
      </w:pPr>
    </w:p>
    <w:p w14:paraId="2AB6BE50" w14:textId="77777777"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It shall occupy no more than ten (10) percent of the total area of the lot;</w:t>
      </w:r>
    </w:p>
    <w:p w14:paraId="3FAFBC16" w14:textId="77777777" w:rsidR="000017DD" w:rsidRPr="00624113" w:rsidRDefault="000017DD" w:rsidP="000017DD">
      <w:pPr>
        <w:pStyle w:val="ListParagraph"/>
        <w:ind w:left="780"/>
        <w:rPr>
          <w:rFonts w:ascii="Times New Roman" w:hAnsi="Times New Roman" w:cs="Times New Roman"/>
          <w:sz w:val="28"/>
          <w:szCs w:val="28"/>
        </w:rPr>
      </w:pPr>
    </w:p>
    <w:p w14:paraId="53CF629F" w14:textId="7C7369F2" w:rsidR="000017DD" w:rsidRPr="00B13175" w:rsidRDefault="000017DD" w:rsidP="0009334C">
      <w:pPr>
        <w:pStyle w:val="ListParagraph"/>
        <w:numPr>
          <w:ilvl w:val="0"/>
          <w:numId w:val="3"/>
        </w:numPr>
        <w:rPr>
          <w:rFonts w:ascii="Times New Roman" w:hAnsi="Times New Roman" w:cs="Times New Roman"/>
          <w:b/>
          <w:bCs/>
          <w:i/>
          <w:iCs/>
          <w:sz w:val="28"/>
          <w:szCs w:val="28"/>
          <w:highlight w:val="yellow"/>
        </w:rPr>
      </w:pPr>
      <w:r w:rsidRPr="00624113">
        <w:rPr>
          <w:rFonts w:ascii="Times New Roman" w:hAnsi="Times New Roman" w:cs="Times New Roman"/>
          <w:sz w:val="28"/>
          <w:szCs w:val="28"/>
        </w:rPr>
        <w:t>It shall have only one floor above the garage floor and that floor is to be used for storage only</w:t>
      </w:r>
      <w:r w:rsidR="004372E0">
        <w:rPr>
          <w:rFonts w:ascii="Times New Roman" w:hAnsi="Times New Roman" w:cs="Times New Roman"/>
          <w:sz w:val="28"/>
          <w:szCs w:val="28"/>
        </w:rPr>
        <w:t xml:space="preserve"> </w:t>
      </w:r>
      <w:r w:rsidR="004372E0" w:rsidRPr="00B13175">
        <w:rPr>
          <w:rFonts w:ascii="Times New Roman" w:hAnsi="Times New Roman" w:cs="Times New Roman"/>
          <w:b/>
          <w:bCs/>
          <w:i/>
          <w:iCs/>
          <w:sz w:val="28"/>
          <w:szCs w:val="28"/>
          <w:highlight w:val="yellow"/>
        </w:rPr>
        <w:t>except those approved as an accessory apartment in Section V 2 b.</w:t>
      </w:r>
      <w:r w:rsidR="00980839" w:rsidRPr="00B13175">
        <w:rPr>
          <w:rFonts w:ascii="Times New Roman" w:hAnsi="Times New Roman" w:cs="Times New Roman"/>
          <w:b/>
          <w:bCs/>
          <w:i/>
          <w:iCs/>
          <w:sz w:val="28"/>
          <w:szCs w:val="28"/>
          <w:highlight w:val="yellow"/>
        </w:rPr>
        <w:t xml:space="preserve">  </w:t>
      </w:r>
    </w:p>
    <w:p w14:paraId="5607444E" w14:textId="77777777" w:rsidR="000017DD" w:rsidRPr="00624113" w:rsidRDefault="000017DD" w:rsidP="000017DD">
      <w:pPr>
        <w:pStyle w:val="ListParagraph"/>
        <w:rPr>
          <w:rFonts w:ascii="Times New Roman" w:hAnsi="Times New Roman" w:cs="Times New Roman"/>
          <w:sz w:val="28"/>
          <w:szCs w:val="28"/>
        </w:rPr>
      </w:pPr>
    </w:p>
    <w:p w14:paraId="6FD4364E" w14:textId="77777777"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It shall be located on the lot not less than ten feet from the dwelling or any accessory building at the point at which the two structures are closest.</w:t>
      </w:r>
    </w:p>
    <w:p w14:paraId="3B344399" w14:textId="77777777" w:rsidR="000017DD" w:rsidRPr="00624113" w:rsidRDefault="000017DD" w:rsidP="000017DD">
      <w:pPr>
        <w:pStyle w:val="ListParagraph"/>
        <w:rPr>
          <w:rFonts w:ascii="Times New Roman" w:hAnsi="Times New Roman" w:cs="Times New Roman"/>
          <w:sz w:val="28"/>
          <w:szCs w:val="28"/>
        </w:rPr>
      </w:pPr>
    </w:p>
    <w:p w14:paraId="5F1228C2" w14:textId="78EED337" w:rsidR="000017DD" w:rsidRPr="00E01BC4" w:rsidRDefault="000017DD" w:rsidP="0009334C">
      <w:pPr>
        <w:pStyle w:val="ListParagraph"/>
        <w:numPr>
          <w:ilvl w:val="0"/>
          <w:numId w:val="3"/>
        </w:numPr>
        <w:rPr>
          <w:rFonts w:ascii="Times New Roman" w:hAnsi="Times New Roman" w:cs="Times New Roman"/>
          <w:b/>
          <w:bCs/>
          <w:i/>
          <w:iCs/>
          <w:sz w:val="28"/>
          <w:szCs w:val="28"/>
        </w:rPr>
      </w:pPr>
      <w:r w:rsidRPr="00624113">
        <w:rPr>
          <w:rFonts w:ascii="Times New Roman" w:hAnsi="Times New Roman" w:cs="Times New Roman"/>
          <w:sz w:val="28"/>
          <w:szCs w:val="28"/>
        </w:rPr>
        <w:t>It shall contain no toilets facilities</w:t>
      </w:r>
      <w:r w:rsidR="004372E0">
        <w:rPr>
          <w:rFonts w:ascii="Times New Roman" w:hAnsi="Times New Roman" w:cs="Times New Roman"/>
          <w:sz w:val="28"/>
          <w:szCs w:val="28"/>
        </w:rPr>
        <w:t xml:space="preserve"> </w:t>
      </w:r>
      <w:r w:rsidR="004372E0" w:rsidRPr="00B13175">
        <w:rPr>
          <w:rFonts w:ascii="Times New Roman" w:hAnsi="Times New Roman" w:cs="Times New Roman"/>
          <w:b/>
          <w:bCs/>
          <w:i/>
          <w:iCs/>
          <w:sz w:val="28"/>
          <w:szCs w:val="28"/>
          <w:highlight w:val="yellow"/>
        </w:rPr>
        <w:t>except those approved as an accessory apartment in Section V 2 b.</w:t>
      </w:r>
      <w:r w:rsidR="00980839" w:rsidRPr="00E01BC4">
        <w:rPr>
          <w:rFonts w:ascii="Times New Roman" w:hAnsi="Times New Roman" w:cs="Times New Roman"/>
          <w:b/>
          <w:bCs/>
          <w:i/>
          <w:iCs/>
          <w:sz w:val="28"/>
          <w:szCs w:val="28"/>
        </w:rPr>
        <w:t xml:space="preserve">  </w:t>
      </w:r>
    </w:p>
    <w:p w14:paraId="56B2950F" w14:textId="77777777" w:rsidR="000017DD" w:rsidRPr="00624113" w:rsidRDefault="000017DD" w:rsidP="000017DD">
      <w:pPr>
        <w:pStyle w:val="ListParagraph"/>
        <w:rPr>
          <w:rFonts w:ascii="Times New Roman" w:hAnsi="Times New Roman" w:cs="Times New Roman"/>
          <w:sz w:val="28"/>
          <w:szCs w:val="28"/>
        </w:rPr>
      </w:pPr>
    </w:p>
    <w:p w14:paraId="10FAC0BE" w14:textId="52F30A1E"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The conversion of a detached garage to an attached garage shall require a zoning permit.</w:t>
      </w:r>
    </w:p>
    <w:p w14:paraId="50D7FAF6" w14:textId="77777777" w:rsidR="000017DD" w:rsidRPr="00624113" w:rsidRDefault="000017DD" w:rsidP="000017DD">
      <w:pPr>
        <w:pStyle w:val="ListParagraph"/>
        <w:ind w:left="1140"/>
        <w:rPr>
          <w:rFonts w:ascii="Times New Roman" w:hAnsi="Times New Roman" w:cs="Times New Roman"/>
          <w:sz w:val="28"/>
          <w:szCs w:val="28"/>
        </w:rPr>
      </w:pPr>
    </w:p>
    <w:p w14:paraId="6C24A5E8" w14:textId="77777777" w:rsidR="000017DD" w:rsidRPr="00624113" w:rsidRDefault="000017DD" w:rsidP="0009334C">
      <w:pPr>
        <w:pStyle w:val="ListParagraph"/>
        <w:numPr>
          <w:ilvl w:val="0"/>
          <w:numId w:val="3"/>
        </w:numPr>
        <w:rPr>
          <w:rFonts w:ascii="Times New Roman" w:hAnsi="Times New Roman" w:cs="Times New Roman"/>
          <w:sz w:val="28"/>
          <w:szCs w:val="28"/>
        </w:rPr>
      </w:pPr>
      <w:r w:rsidRPr="00624113">
        <w:rPr>
          <w:rFonts w:ascii="Times New Roman" w:hAnsi="Times New Roman" w:cs="Times New Roman"/>
          <w:sz w:val="28"/>
          <w:szCs w:val="28"/>
        </w:rPr>
        <w:t>It shall be located on the lot so as to maintain the following setbacks from the lot lines:</w:t>
      </w:r>
    </w:p>
    <w:p w14:paraId="54FDA1B4" w14:textId="77777777" w:rsidR="000017DD" w:rsidRPr="00624113" w:rsidRDefault="000017DD" w:rsidP="000017DD">
      <w:pPr>
        <w:pStyle w:val="ListParagraph"/>
        <w:ind w:left="780"/>
        <w:rPr>
          <w:rFonts w:ascii="Times New Roman" w:hAnsi="Times New Roman" w:cs="Times New Roman"/>
          <w:sz w:val="28"/>
          <w:szCs w:val="28"/>
        </w:rPr>
      </w:pPr>
    </w:p>
    <w:p w14:paraId="213149F0" w14:textId="2A0D351A" w:rsidR="000017DD" w:rsidRPr="00624113" w:rsidRDefault="000017DD" w:rsidP="000017DD">
      <w:pPr>
        <w:pStyle w:val="ListParagraph"/>
        <w:ind w:left="780"/>
        <w:rPr>
          <w:rFonts w:ascii="Times New Roman" w:hAnsi="Times New Roman" w:cs="Times New Roman"/>
          <w:sz w:val="28"/>
          <w:szCs w:val="28"/>
        </w:rPr>
      </w:pPr>
      <w:r w:rsidRPr="00624113">
        <w:rPr>
          <w:rFonts w:ascii="Times New Roman" w:hAnsi="Times New Roman" w:cs="Times New Roman"/>
          <w:b/>
          <w:sz w:val="28"/>
          <w:szCs w:val="28"/>
        </w:rPr>
        <w:t>On A Beachfront Lot</w:t>
      </w:r>
      <w:r w:rsidRPr="00624113">
        <w:rPr>
          <w:rFonts w:ascii="Times New Roman" w:hAnsi="Times New Roman" w:cs="Times New Roman"/>
          <w:sz w:val="28"/>
          <w:szCs w:val="28"/>
        </w:rPr>
        <w:t xml:space="preserve"> - Twenty-five (25) feet from the lot line on the bank of the beach or the beach wall; Fifteen (15) feet from the rear lot line along the street; Fifteen (15) feet from the side lot line</w:t>
      </w:r>
      <w:r w:rsidR="001F0432" w:rsidRPr="00624113">
        <w:rPr>
          <w:rFonts w:ascii="Times New Roman" w:hAnsi="Times New Roman" w:cs="Times New Roman"/>
          <w:sz w:val="28"/>
          <w:szCs w:val="28"/>
        </w:rPr>
        <w:t>s</w:t>
      </w:r>
      <w:r w:rsidRPr="00624113">
        <w:rPr>
          <w:rFonts w:ascii="Times New Roman" w:hAnsi="Times New Roman" w:cs="Times New Roman"/>
          <w:sz w:val="28"/>
          <w:szCs w:val="28"/>
        </w:rPr>
        <w:t>.</w:t>
      </w:r>
    </w:p>
    <w:p w14:paraId="7AEE43F7" w14:textId="77777777" w:rsidR="000017DD" w:rsidRPr="00624113" w:rsidRDefault="000017DD" w:rsidP="000017DD">
      <w:pPr>
        <w:pStyle w:val="ListParagraph"/>
        <w:ind w:left="780"/>
        <w:rPr>
          <w:rFonts w:ascii="Times New Roman" w:hAnsi="Times New Roman" w:cs="Times New Roman"/>
          <w:sz w:val="28"/>
          <w:szCs w:val="28"/>
        </w:rPr>
      </w:pPr>
    </w:p>
    <w:p w14:paraId="21B25B62" w14:textId="57BAFE69" w:rsidR="000017DD" w:rsidRPr="00624113" w:rsidRDefault="000017DD" w:rsidP="000017DD">
      <w:pPr>
        <w:pStyle w:val="ListParagraph"/>
        <w:ind w:left="780"/>
        <w:rPr>
          <w:rFonts w:ascii="Times New Roman" w:hAnsi="Times New Roman" w:cs="Times New Roman"/>
          <w:sz w:val="28"/>
          <w:szCs w:val="28"/>
        </w:rPr>
      </w:pPr>
      <w:r w:rsidRPr="00624113">
        <w:rPr>
          <w:rFonts w:ascii="Times New Roman" w:hAnsi="Times New Roman" w:cs="Times New Roman"/>
          <w:b/>
          <w:sz w:val="28"/>
          <w:szCs w:val="28"/>
        </w:rPr>
        <w:t>On All Other Lots</w:t>
      </w:r>
      <w:r w:rsidRPr="00624113">
        <w:rPr>
          <w:rFonts w:ascii="Times New Roman" w:hAnsi="Times New Roman" w:cs="Times New Roman"/>
          <w:sz w:val="28"/>
          <w:szCs w:val="28"/>
        </w:rPr>
        <w:t xml:space="preserve"> - Twenty (20) feet from the front lot lines: Fifteen (15) feet from the side lot line</w:t>
      </w:r>
      <w:r w:rsidR="001F0432" w:rsidRPr="00624113">
        <w:rPr>
          <w:rFonts w:ascii="Times New Roman" w:hAnsi="Times New Roman" w:cs="Times New Roman"/>
          <w:sz w:val="28"/>
          <w:szCs w:val="28"/>
        </w:rPr>
        <w:t>s</w:t>
      </w:r>
      <w:r w:rsidRPr="00624113">
        <w:rPr>
          <w:rFonts w:ascii="Times New Roman" w:hAnsi="Times New Roman" w:cs="Times New Roman"/>
          <w:sz w:val="28"/>
          <w:szCs w:val="28"/>
        </w:rPr>
        <w:t>.</w:t>
      </w:r>
    </w:p>
    <w:p w14:paraId="6D62BC4C" w14:textId="058AA8AF" w:rsidR="0000108D" w:rsidRPr="0000108D" w:rsidRDefault="0000108D" w:rsidP="0009334C">
      <w:pPr>
        <w:pStyle w:val="litem3"/>
        <w:numPr>
          <w:ilvl w:val="0"/>
          <w:numId w:val="8"/>
        </w:numPr>
        <w:spacing w:after="0"/>
        <w:rPr>
          <w:sz w:val="28"/>
          <w:szCs w:val="28"/>
          <w:highlight w:val="yellow"/>
        </w:rPr>
      </w:pPr>
      <w:r w:rsidRPr="0000108D">
        <w:rPr>
          <w:b/>
          <w:bCs/>
          <w:sz w:val="28"/>
          <w:szCs w:val="28"/>
          <w:highlight w:val="yellow"/>
          <w:u w:val="single"/>
        </w:rPr>
        <w:lastRenderedPageBreak/>
        <w:t>Accessory Apartments</w:t>
      </w:r>
      <w:r w:rsidRPr="0000108D">
        <w:rPr>
          <w:b/>
          <w:bCs/>
          <w:sz w:val="28"/>
          <w:szCs w:val="28"/>
          <w:highlight w:val="yellow"/>
        </w:rPr>
        <w:t xml:space="preserve">     </w:t>
      </w:r>
      <w:r>
        <w:rPr>
          <w:b/>
          <w:bCs/>
          <w:sz w:val="28"/>
          <w:szCs w:val="28"/>
          <w:highlight w:val="yellow"/>
        </w:rPr>
        <w:t>MOVED FROM #9</w:t>
      </w:r>
    </w:p>
    <w:p w14:paraId="7FDEA9BD" w14:textId="77777777" w:rsidR="0000108D" w:rsidRPr="000D1EE0" w:rsidRDefault="0000108D" w:rsidP="0000108D">
      <w:pPr>
        <w:pStyle w:val="List4"/>
        <w:ind w:left="0" w:firstLine="0"/>
        <w:rPr>
          <w:rFonts w:ascii="Times New Roman" w:hAnsi="Times New Roman"/>
          <w:sz w:val="28"/>
          <w:szCs w:val="28"/>
          <w:u w:val="single"/>
        </w:rPr>
      </w:pPr>
    </w:p>
    <w:p w14:paraId="1C22BADD" w14:textId="50075CBB" w:rsidR="0000108D" w:rsidRPr="000D1EE0" w:rsidRDefault="0000108D" w:rsidP="0000108D">
      <w:pPr>
        <w:pStyle w:val="List5"/>
        <w:ind w:left="0" w:firstLine="0"/>
        <w:rPr>
          <w:rFonts w:ascii="Times New Roman" w:hAnsi="Times New Roman"/>
          <w:sz w:val="28"/>
          <w:szCs w:val="28"/>
        </w:rPr>
      </w:pPr>
      <w:r w:rsidRPr="000D1EE0">
        <w:rPr>
          <w:rFonts w:ascii="Times New Roman" w:hAnsi="Times New Roman"/>
          <w:b/>
          <w:bCs/>
          <w:sz w:val="28"/>
          <w:szCs w:val="28"/>
        </w:rPr>
        <w:t>1.  Purpose and intent -</w:t>
      </w:r>
      <w:r w:rsidRPr="000D1EE0">
        <w:rPr>
          <w:rFonts w:ascii="Times New Roman" w:hAnsi="Times New Roman"/>
          <w:sz w:val="28"/>
          <w:szCs w:val="28"/>
        </w:rPr>
        <w:t xml:space="preserve"> The intent of this regulation is to allow the creation of “as of right” accessory apartment</w:t>
      </w:r>
      <w:r>
        <w:rPr>
          <w:rFonts w:ascii="Times New Roman" w:hAnsi="Times New Roman"/>
          <w:sz w:val="28"/>
          <w:szCs w:val="28"/>
        </w:rPr>
        <w:t xml:space="preserve"> regulation</w:t>
      </w:r>
      <w:r w:rsidRPr="000D1EE0">
        <w:rPr>
          <w:rFonts w:ascii="Times New Roman" w:hAnsi="Times New Roman"/>
          <w:sz w:val="28"/>
          <w:szCs w:val="28"/>
        </w:rPr>
        <w:t xml:space="preserve"> in accordance with recent legislation which revised CGS 8-2 through Public Act No. 21-29 in 2021.  This section allows an accessory apartment within residential zones with the purpose of providing housing for the elderly, single persons, or small families.  This regulation is designed to ensure that in creating an accessory apartment, the single-family character of the existing principal dwelling and the neighborhood shall be retained.  </w:t>
      </w:r>
    </w:p>
    <w:p w14:paraId="7B6765DB" w14:textId="77777777" w:rsidR="0000108D" w:rsidRPr="000D1EE0" w:rsidRDefault="0000108D" w:rsidP="0000108D">
      <w:pPr>
        <w:pStyle w:val="List5"/>
        <w:ind w:left="0" w:firstLine="0"/>
        <w:rPr>
          <w:rFonts w:ascii="Times New Roman" w:hAnsi="Times New Roman"/>
          <w:b/>
          <w:bCs/>
          <w:sz w:val="28"/>
          <w:szCs w:val="28"/>
        </w:rPr>
      </w:pPr>
    </w:p>
    <w:p w14:paraId="48BB7DE4" w14:textId="719D2A70" w:rsidR="0000108D" w:rsidRPr="000D1EE0" w:rsidRDefault="0000108D" w:rsidP="0000108D">
      <w:pPr>
        <w:pStyle w:val="List5"/>
        <w:ind w:left="0" w:firstLine="0"/>
        <w:rPr>
          <w:rFonts w:ascii="Times New Roman" w:hAnsi="Times New Roman"/>
          <w:b/>
          <w:bCs/>
          <w:sz w:val="28"/>
          <w:szCs w:val="28"/>
        </w:rPr>
      </w:pPr>
      <w:r w:rsidRPr="000D1EE0">
        <w:rPr>
          <w:rFonts w:ascii="Times New Roman" w:hAnsi="Times New Roman"/>
          <w:b/>
          <w:bCs/>
          <w:sz w:val="28"/>
          <w:szCs w:val="28"/>
        </w:rPr>
        <w:t>2.  Standards:</w:t>
      </w:r>
    </w:p>
    <w:p w14:paraId="5BD96D11" w14:textId="77777777" w:rsidR="0000108D" w:rsidRPr="000D1EE0" w:rsidRDefault="0000108D" w:rsidP="0000108D">
      <w:pPr>
        <w:pStyle w:val="List5"/>
        <w:ind w:left="0" w:firstLine="0"/>
        <w:rPr>
          <w:rFonts w:ascii="Times New Roman" w:hAnsi="Times New Roman"/>
          <w:b/>
          <w:bCs/>
          <w:sz w:val="28"/>
          <w:szCs w:val="28"/>
        </w:rPr>
      </w:pPr>
    </w:p>
    <w:p w14:paraId="3F3A0BD4" w14:textId="77777777" w:rsidR="0000108D" w:rsidRPr="000D1EE0" w:rsidRDefault="0000108D" w:rsidP="0000108D">
      <w:pPr>
        <w:pStyle w:val="BodyText"/>
        <w:spacing w:after="0"/>
        <w:rPr>
          <w:rFonts w:ascii="Times New Roman" w:hAnsi="Times New Roman"/>
          <w:b/>
          <w:color w:val="0070C0"/>
          <w:sz w:val="28"/>
          <w:szCs w:val="28"/>
        </w:rPr>
      </w:pPr>
      <w:r w:rsidRPr="000D1EE0">
        <w:rPr>
          <w:rFonts w:ascii="Times New Roman" w:hAnsi="Times New Roman"/>
          <w:sz w:val="28"/>
          <w:szCs w:val="28"/>
        </w:rPr>
        <w:t>a.  An accessory apartment may be used for dwelling purposes provided that the property contains the required area and meets the</w:t>
      </w:r>
      <w:r w:rsidRPr="000D1EE0">
        <w:rPr>
          <w:rFonts w:ascii="Times New Roman" w:hAnsi="Times New Roman"/>
          <w:b/>
          <w:i/>
          <w:sz w:val="28"/>
          <w:szCs w:val="28"/>
        </w:rPr>
        <w:t xml:space="preserve"> </w:t>
      </w:r>
      <w:r w:rsidRPr="000D1EE0">
        <w:rPr>
          <w:rFonts w:ascii="Times New Roman" w:hAnsi="Times New Roman"/>
          <w:sz w:val="28"/>
          <w:szCs w:val="28"/>
        </w:rPr>
        <w:t>conditions</w:t>
      </w:r>
      <w:r w:rsidRPr="000D1EE0">
        <w:rPr>
          <w:rFonts w:ascii="Times New Roman" w:hAnsi="Times New Roman"/>
          <w:b/>
          <w:i/>
          <w:sz w:val="28"/>
          <w:szCs w:val="28"/>
        </w:rPr>
        <w:t xml:space="preserve"> </w:t>
      </w:r>
      <w:r w:rsidRPr="000D1EE0">
        <w:rPr>
          <w:rFonts w:ascii="Times New Roman" w:hAnsi="Times New Roman"/>
          <w:sz w:val="28"/>
          <w:szCs w:val="28"/>
        </w:rPr>
        <w:t>noted below</w:t>
      </w:r>
      <w:r>
        <w:rPr>
          <w:rFonts w:ascii="Times New Roman" w:hAnsi="Times New Roman"/>
          <w:sz w:val="28"/>
          <w:szCs w:val="28"/>
        </w:rPr>
        <w:t xml:space="preserve"> and is on a conforming lot that is at least 8,000 square feet and has 60 feet of frontage.</w:t>
      </w:r>
      <w:r w:rsidRPr="000D1EE0">
        <w:rPr>
          <w:rFonts w:ascii="Times New Roman" w:hAnsi="Times New Roman"/>
          <w:sz w:val="28"/>
          <w:szCs w:val="28"/>
        </w:rPr>
        <w:t xml:space="preserve">  All accessory apartment construction is subject to the required yard and building heights of these Regulations, the Connecticut</w:t>
      </w:r>
      <w:r w:rsidRPr="000D1EE0">
        <w:rPr>
          <w:rFonts w:ascii="Times New Roman" w:hAnsi="Times New Roman"/>
          <w:b/>
          <w:i/>
          <w:sz w:val="28"/>
          <w:szCs w:val="28"/>
        </w:rPr>
        <w:t xml:space="preserve"> </w:t>
      </w:r>
      <w:r w:rsidRPr="000D1EE0">
        <w:rPr>
          <w:rFonts w:ascii="Times New Roman" w:hAnsi="Times New Roman"/>
          <w:sz w:val="28"/>
          <w:szCs w:val="28"/>
        </w:rPr>
        <w:t>Building Code, and the Connecticut</w:t>
      </w:r>
      <w:r w:rsidRPr="000D1EE0">
        <w:rPr>
          <w:rFonts w:ascii="Times New Roman" w:hAnsi="Times New Roman"/>
          <w:b/>
          <w:i/>
          <w:sz w:val="28"/>
          <w:szCs w:val="28"/>
        </w:rPr>
        <w:t xml:space="preserve"> </w:t>
      </w:r>
      <w:r w:rsidRPr="000D1EE0">
        <w:rPr>
          <w:rFonts w:ascii="Times New Roman" w:hAnsi="Times New Roman"/>
          <w:sz w:val="28"/>
          <w:szCs w:val="28"/>
        </w:rPr>
        <w:t>Public Health Code.</w:t>
      </w:r>
      <w:r w:rsidRPr="000D1EE0">
        <w:rPr>
          <w:rFonts w:ascii="Times New Roman" w:hAnsi="Times New Roman"/>
          <w:b/>
          <w:color w:val="0070C0"/>
          <w:sz w:val="28"/>
          <w:szCs w:val="28"/>
        </w:rPr>
        <w:t xml:space="preserve"> </w:t>
      </w:r>
    </w:p>
    <w:p w14:paraId="30E49803" w14:textId="77777777" w:rsidR="0000108D" w:rsidRPr="000D1EE0" w:rsidRDefault="0000108D" w:rsidP="0000108D">
      <w:pPr>
        <w:pStyle w:val="BodyText"/>
        <w:spacing w:after="0"/>
        <w:rPr>
          <w:rFonts w:ascii="Times New Roman" w:hAnsi="Times New Roman"/>
          <w:b/>
          <w:color w:val="0070C0"/>
          <w:sz w:val="28"/>
          <w:szCs w:val="28"/>
        </w:rPr>
      </w:pPr>
    </w:p>
    <w:p w14:paraId="4CA87651" w14:textId="77777777" w:rsidR="0000108D" w:rsidRPr="000D1EE0" w:rsidRDefault="0000108D" w:rsidP="0000108D">
      <w:pPr>
        <w:pStyle w:val="BodyText"/>
        <w:spacing w:after="0"/>
        <w:rPr>
          <w:rFonts w:ascii="Times New Roman" w:hAnsi="Times New Roman"/>
          <w:sz w:val="28"/>
          <w:szCs w:val="28"/>
        </w:rPr>
      </w:pPr>
      <w:r>
        <w:rPr>
          <w:rFonts w:ascii="Times New Roman" w:hAnsi="Times New Roman"/>
          <w:sz w:val="28"/>
          <w:szCs w:val="28"/>
        </w:rPr>
        <w:t>b</w:t>
      </w:r>
      <w:r w:rsidRPr="000D1EE0">
        <w:rPr>
          <w:rFonts w:ascii="Times New Roman" w:hAnsi="Times New Roman"/>
          <w:sz w:val="28"/>
          <w:szCs w:val="28"/>
        </w:rPr>
        <w:t>.  An accessory apartment may have one or two bedrooms.</w:t>
      </w:r>
    </w:p>
    <w:p w14:paraId="75CFE959" w14:textId="77777777" w:rsidR="0000108D" w:rsidRPr="000D1EE0" w:rsidRDefault="0000108D" w:rsidP="0000108D">
      <w:pPr>
        <w:pStyle w:val="BodyText"/>
        <w:spacing w:after="0"/>
        <w:rPr>
          <w:rFonts w:ascii="Times New Roman" w:hAnsi="Times New Roman"/>
          <w:sz w:val="28"/>
          <w:szCs w:val="28"/>
        </w:rPr>
      </w:pPr>
    </w:p>
    <w:p w14:paraId="4437F910" w14:textId="77777777" w:rsidR="0000108D" w:rsidRPr="000D1EE0" w:rsidRDefault="0000108D" w:rsidP="0000108D">
      <w:pPr>
        <w:pStyle w:val="BodyText"/>
        <w:spacing w:after="0"/>
        <w:rPr>
          <w:rFonts w:ascii="Times New Roman" w:hAnsi="Times New Roman"/>
          <w:sz w:val="28"/>
          <w:szCs w:val="28"/>
        </w:rPr>
      </w:pPr>
      <w:r>
        <w:rPr>
          <w:rFonts w:ascii="Times New Roman" w:hAnsi="Times New Roman"/>
          <w:sz w:val="28"/>
          <w:szCs w:val="28"/>
        </w:rPr>
        <w:t>c</w:t>
      </w:r>
      <w:r w:rsidRPr="000D1EE0">
        <w:rPr>
          <w:rFonts w:ascii="Times New Roman" w:hAnsi="Times New Roman"/>
          <w:sz w:val="28"/>
          <w:szCs w:val="28"/>
        </w:rPr>
        <w:t>.  An accessory apartment may have a maximum net floor area for an accessory apartment of not less than thirty percent of the net floor area of the principal dwelling, or one thousand square feet, whichever is less</w:t>
      </w:r>
      <w:r>
        <w:rPr>
          <w:rFonts w:ascii="Times New Roman" w:hAnsi="Times New Roman"/>
          <w:sz w:val="28"/>
          <w:szCs w:val="28"/>
        </w:rPr>
        <w:t xml:space="preserve">, </w:t>
      </w:r>
      <w:r w:rsidRPr="000D1EE0">
        <w:rPr>
          <w:rFonts w:ascii="Times New Roman" w:hAnsi="Times New Roman"/>
          <w:sz w:val="28"/>
          <w:szCs w:val="28"/>
        </w:rPr>
        <w:t xml:space="preserve">as long as the lot has the minimum </w:t>
      </w:r>
      <w:r>
        <w:rPr>
          <w:rFonts w:ascii="Times New Roman" w:hAnsi="Times New Roman"/>
          <w:sz w:val="28"/>
          <w:szCs w:val="28"/>
        </w:rPr>
        <w:t>of 8,000 square feet of area and 60 feet of frontage.</w:t>
      </w:r>
    </w:p>
    <w:p w14:paraId="325AACDC" w14:textId="77777777" w:rsidR="0000108D" w:rsidRPr="000D1EE0" w:rsidRDefault="0000108D" w:rsidP="0000108D">
      <w:pPr>
        <w:pStyle w:val="BodyText"/>
        <w:spacing w:after="0"/>
        <w:rPr>
          <w:rFonts w:ascii="Times New Roman" w:hAnsi="Times New Roman"/>
          <w:sz w:val="28"/>
          <w:szCs w:val="28"/>
        </w:rPr>
      </w:pPr>
    </w:p>
    <w:p w14:paraId="5BA649CA" w14:textId="77777777" w:rsidR="0000108D" w:rsidRPr="006B3EB2" w:rsidRDefault="0000108D" w:rsidP="0000108D">
      <w:pPr>
        <w:pStyle w:val="BodyText"/>
        <w:spacing w:after="0"/>
        <w:rPr>
          <w:rFonts w:ascii="Times New Roman" w:hAnsi="Times New Roman"/>
          <w:sz w:val="28"/>
          <w:szCs w:val="28"/>
        </w:rPr>
      </w:pPr>
      <w:r>
        <w:rPr>
          <w:rFonts w:ascii="Times New Roman" w:hAnsi="Times New Roman"/>
          <w:sz w:val="28"/>
          <w:szCs w:val="28"/>
        </w:rPr>
        <w:t>d</w:t>
      </w:r>
      <w:r w:rsidRPr="000D1EE0">
        <w:rPr>
          <w:rFonts w:ascii="Times New Roman" w:hAnsi="Times New Roman"/>
          <w:sz w:val="28"/>
          <w:szCs w:val="28"/>
        </w:rPr>
        <w:t>. For accessory apartments which will be constructed within the existing single-family dwelling and accessory structures</w:t>
      </w:r>
      <w:r>
        <w:rPr>
          <w:rFonts w:ascii="Times New Roman" w:hAnsi="Times New Roman"/>
          <w:sz w:val="28"/>
          <w:szCs w:val="28"/>
        </w:rPr>
        <w:t>,</w:t>
      </w:r>
      <w:r w:rsidRPr="000D1EE0">
        <w:rPr>
          <w:rFonts w:ascii="Times New Roman" w:hAnsi="Times New Roman"/>
          <w:sz w:val="28"/>
          <w:szCs w:val="28"/>
        </w:rPr>
        <w:t xml:space="preserve"> a competent floor plan drawings of the dwelling and apartment, and suitable sketches, architectural drawings and/or photographs sufficient to show the character and extent of exterior building and façade construction including any alterations</w:t>
      </w:r>
      <w:r>
        <w:rPr>
          <w:rFonts w:ascii="Times New Roman" w:hAnsi="Times New Roman"/>
          <w:sz w:val="28"/>
          <w:szCs w:val="28"/>
        </w:rPr>
        <w:t xml:space="preserve"> shall be submitted with the application</w:t>
      </w:r>
      <w:r w:rsidRPr="000D1EE0">
        <w:rPr>
          <w:rFonts w:ascii="Times New Roman" w:hAnsi="Times New Roman"/>
          <w:sz w:val="28"/>
          <w:szCs w:val="28"/>
        </w:rPr>
        <w:t xml:space="preserve">. </w:t>
      </w:r>
    </w:p>
    <w:p w14:paraId="1569AA5E" w14:textId="77777777" w:rsidR="0000108D" w:rsidRPr="000D1EE0" w:rsidRDefault="0000108D" w:rsidP="0000108D">
      <w:pPr>
        <w:pStyle w:val="BodyText"/>
        <w:rPr>
          <w:rFonts w:ascii="Times New Roman" w:hAnsi="Times New Roman"/>
          <w:sz w:val="28"/>
          <w:szCs w:val="28"/>
        </w:rPr>
      </w:pPr>
    </w:p>
    <w:p w14:paraId="11B9A5C7" w14:textId="77777777" w:rsidR="0000108D" w:rsidRPr="006B3EB2" w:rsidRDefault="0000108D" w:rsidP="0000108D">
      <w:pPr>
        <w:pStyle w:val="BodyText"/>
        <w:spacing w:after="0"/>
        <w:rPr>
          <w:rFonts w:ascii="Times New Roman" w:hAnsi="Times New Roman"/>
          <w:sz w:val="28"/>
          <w:szCs w:val="28"/>
        </w:rPr>
      </w:pPr>
      <w:r>
        <w:rPr>
          <w:rFonts w:ascii="Times New Roman" w:hAnsi="Times New Roman"/>
          <w:sz w:val="28"/>
          <w:szCs w:val="28"/>
        </w:rPr>
        <w:t>e</w:t>
      </w:r>
      <w:r w:rsidRPr="000D1EE0">
        <w:rPr>
          <w:rFonts w:ascii="Times New Roman" w:hAnsi="Times New Roman"/>
          <w:sz w:val="28"/>
          <w:szCs w:val="28"/>
        </w:rPr>
        <w:t xml:space="preserve">.  For accessory apartments that will require construction of additions or accessory structures, the application will require a submission </w:t>
      </w:r>
      <w:r>
        <w:rPr>
          <w:rFonts w:ascii="Times New Roman" w:hAnsi="Times New Roman"/>
          <w:sz w:val="28"/>
          <w:szCs w:val="28"/>
        </w:rPr>
        <w:t>of an A-2 survey as one would for an addition or new house construction.</w:t>
      </w:r>
    </w:p>
    <w:p w14:paraId="1A197DAA" w14:textId="77777777" w:rsidR="0000108D" w:rsidRPr="000D1EE0" w:rsidRDefault="0000108D" w:rsidP="0000108D">
      <w:pPr>
        <w:pStyle w:val="BodyText"/>
        <w:rPr>
          <w:rFonts w:ascii="Times New Roman" w:hAnsi="Times New Roman"/>
          <w:sz w:val="28"/>
          <w:szCs w:val="28"/>
        </w:rPr>
      </w:pPr>
    </w:p>
    <w:p w14:paraId="5EF6A957" w14:textId="77777777" w:rsidR="0000108D" w:rsidRDefault="0000108D" w:rsidP="0000108D">
      <w:pPr>
        <w:pStyle w:val="BodyText"/>
        <w:spacing w:after="0"/>
        <w:rPr>
          <w:rFonts w:ascii="Times New Roman" w:hAnsi="Times New Roman"/>
          <w:sz w:val="28"/>
          <w:szCs w:val="28"/>
        </w:rPr>
      </w:pPr>
      <w:r>
        <w:rPr>
          <w:rFonts w:ascii="Times New Roman" w:hAnsi="Times New Roman"/>
          <w:sz w:val="28"/>
          <w:szCs w:val="28"/>
        </w:rPr>
        <w:t xml:space="preserve">f. </w:t>
      </w:r>
      <w:r w:rsidRPr="006B3EB2">
        <w:rPr>
          <w:rFonts w:ascii="Times New Roman" w:hAnsi="Times New Roman"/>
          <w:sz w:val="28"/>
          <w:szCs w:val="28"/>
        </w:rPr>
        <w:t>Detached Accessory</w:t>
      </w:r>
      <w:r>
        <w:rPr>
          <w:rFonts w:ascii="Times New Roman" w:hAnsi="Times New Roman"/>
          <w:sz w:val="28"/>
          <w:szCs w:val="28"/>
        </w:rPr>
        <w:t xml:space="preserve"> Apartment:</w:t>
      </w:r>
      <w:r w:rsidRPr="006B3EB2">
        <w:rPr>
          <w:rFonts w:ascii="Times New Roman" w:hAnsi="Times New Roman"/>
          <w:sz w:val="28"/>
          <w:szCs w:val="28"/>
        </w:rPr>
        <w:t xml:space="preserve"> The exterior materials, roof form, and window </w:t>
      </w:r>
      <w:proofErr w:type="gramStart"/>
      <w:r w:rsidRPr="006B3EB2">
        <w:rPr>
          <w:rFonts w:ascii="Times New Roman" w:hAnsi="Times New Roman"/>
          <w:sz w:val="28"/>
          <w:szCs w:val="28"/>
        </w:rPr>
        <w:t>spacing</w:t>
      </w:r>
      <w:proofErr w:type="gramEnd"/>
      <w:r w:rsidRPr="006B3EB2">
        <w:rPr>
          <w:rFonts w:ascii="Times New Roman" w:hAnsi="Times New Roman"/>
          <w:sz w:val="28"/>
          <w:szCs w:val="28"/>
        </w:rPr>
        <w:t xml:space="preserve"> and proportions of the accessory dwelling unit shall be in harmony with those of the existing or proposed principal single family dwelling. For an accessory dwelling unit located within an existing garage or other outbuilding, the structure is not required to approximate the exterior features of the existing single</w:t>
      </w:r>
      <w:r>
        <w:rPr>
          <w:rFonts w:ascii="Times New Roman" w:hAnsi="Times New Roman"/>
          <w:sz w:val="28"/>
          <w:szCs w:val="28"/>
        </w:rPr>
        <w:t>-</w:t>
      </w:r>
      <w:r w:rsidRPr="006B3EB2">
        <w:rPr>
          <w:rFonts w:ascii="Times New Roman" w:hAnsi="Times New Roman"/>
          <w:sz w:val="28"/>
          <w:szCs w:val="28"/>
        </w:rPr>
        <w:t xml:space="preserve">family dwelling, but any exterior modifications should be consistent with the architectural style of that structure unless the building is upgraded per the requirement for new structures. </w:t>
      </w:r>
    </w:p>
    <w:p w14:paraId="37CB4C7E" w14:textId="77777777" w:rsidR="0000108D" w:rsidRDefault="0000108D" w:rsidP="0000108D">
      <w:pPr>
        <w:pStyle w:val="BodyText"/>
        <w:spacing w:after="0"/>
        <w:rPr>
          <w:rFonts w:ascii="Times New Roman" w:hAnsi="Times New Roman"/>
          <w:sz w:val="28"/>
          <w:szCs w:val="28"/>
        </w:rPr>
      </w:pPr>
    </w:p>
    <w:p w14:paraId="0D42481B" w14:textId="47F0BCC8" w:rsidR="0000108D" w:rsidRPr="00E01BC4" w:rsidRDefault="0000108D" w:rsidP="0000108D">
      <w:pPr>
        <w:pStyle w:val="BodyText"/>
        <w:rPr>
          <w:rFonts w:ascii="Times New Roman" w:hAnsi="Times New Roman"/>
          <w:sz w:val="28"/>
          <w:szCs w:val="28"/>
        </w:rPr>
      </w:pPr>
      <w:r>
        <w:rPr>
          <w:rFonts w:ascii="Times New Roman" w:hAnsi="Times New Roman"/>
          <w:sz w:val="28"/>
          <w:szCs w:val="28"/>
        </w:rPr>
        <w:t>g</w:t>
      </w:r>
      <w:r w:rsidRPr="000D1EE0">
        <w:rPr>
          <w:rFonts w:ascii="Times New Roman" w:hAnsi="Times New Roman"/>
          <w:sz w:val="28"/>
          <w:szCs w:val="28"/>
        </w:rPr>
        <w:t>. The site plan shall demonstrate off street parking for a minimum of three (3) vehicles in the driveway or garage to accommodate both the principal dwelling and the accessory apartment of the premises and shall otherwise conform with Section</w:t>
      </w:r>
      <w:r>
        <w:rPr>
          <w:rFonts w:ascii="Times New Roman" w:hAnsi="Times New Roman"/>
          <w:sz w:val="28"/>
          <w:szCs w:val="28"/>
        </w:rPr>
        <w:t xml:space="preserve"> 11 of these Regulations.  </w:t>
      </w:r>
      <w:r w:rsidR="00E01BC4">
        <w:rPr>
          <w:rFonts w:ascii="Times New Roman" w:hAnsi="Times New Roman"/>
          <w:b/>
          <w:bCs/>
          <w:sz w:val="28"/>
          <w:szCs w:val="28"/>
        </w:rPr>
        <w:t>[</w:t>
      </w:r>
      <w:r w:rsidRPr="00B13175">
        <w:rPr>
          <w:rFonts w:ascii="Times New Roman" w:hAnsi="Times New Roman"/>
          <w:sz w:val="28"/>
          <w:szCs w:val="28"/>
          <w:highlight w:val="yellow"/>
        </w:rPr>
        <w:t>Each parking space and the driveway leading thereto shall be paved or shall have an all-weather surface.  No parking space shall be located within the boundary of a street right-of-way.</w:t>
      </w:r>
      <w:r w:rsidR="00E01BC4" w:rsidRPr="00B13175">
        <w:rPr>
          <w:rFonts w:ascii="Times New Roman" w:hAnsi="Times New Roman"/>
          <w:b/>
          <w:bCs/>
          <w:sz w:val="28"/>
          <w:szCs w:val="28"/>
          <w:highlight w:val="yellow"/>
        </w:rPr>
        <w:t>]  Delete</w:t>
      </w:r>
    </w:p>
    <w:p w14:paraId="42D4EE7A" w14:textId="77777777" w:rsidR="0000108D" w:rsidRPr="000D1EE0" w:rsidRDefault="0000108D" w:rsidP="0000108D">
      <w:pPr>
        <w:pStyle w:val="BodyText"/>
        <w:spacing w:after="0"/>
        <w:rPr>
          <w:rFonts w:ascii="Times New Roman" w:hAnsi="Times New Roman"/>
          <w:sz w:val="28"/>
          <w:szCs w:val="28"/>
        </w:rPr>
      </w:pPr>
    </w:p>
    <w:p w14:paraId="7DCDA0C6" w14:textId="77777777" w:rsidR="0000108D" w:rsidRPr="000D1EE0" w:rsidRDefault="0000108D" w:rsidP="0000108D">
      <w:pPr>
        <w:pStyle w:val="BodyText"/>
        <w:spacing w:after="0"/>
        <w:rPr>
          <w:rFonts w:ascii="Times New Roman" w:hAnsi="Times New Roman"/>
          <w:sz w:val="28"/>
          <w:szCs w:val="28"/>
        </w:rPr>
      </w:pPr>
      <w:r>
        <w:rPr>
          <w:rFonts w:ascii="Times New Roman" w:hAnsi="Times New Roman"/>
          <w:sz w:val="28"/>
          <w:szCs w:val="28"/>
        </w:rPr>
        <w:t>h</w:t>
      </w:r>
      <w:r w:rsidRPr="000D1EE0">
        <w:rPr>
          <w:rFonts w:ascii="Times New Roman" w:hAnsi="Times New Roman"/>
          <w:sz w:val="28"/>
          <w:szCs w:val="28"/>
        </w:rPr>
        <w:t>. Either the single-family dwelling or the apartment unit shall be permanently occupied by the owner of the premises. An affidavit of ownership signed by the owner(s) of the premises and affirming intent of an owner(s) to occupy either the single-family dwelling or accessory apartment in required at the time of application and will be filed in the Town Land Record.</w:t>
      </w:r>
    </w:p>
    <w:p w14:paraId="549DBFB1" w14:textId="77777777" w:rsidR="0000108D" w:rsidRPr="000D1EE0" w:rsidRDefault="0000108D" w:rsidP="0000108D">
      <w:pPr>
        <w:pStyle w:val="BodyText"/>
        <w:spacing w:after="0"/>
        <w:rPr>
          <w:rFonts w:ascii="Times New Roman" w:hAnsi="Times New Roman"/>
          <w:sz w:val="28"/>
          <w:szCs w:val="28"/>
        </w:rPr>
      </w:pPr>
    </w:p>
    <w:p w14:paraId="42CFDB91" w14:textId="77777777" w:rsidR="0000108D" w:rsidRPr="000D1EE0" w:rsidRDefault="0000108D" w:rsidP="0000108D">
      <w:pPr>
        <w:pStyle w:val="BodyText"/>
        <w:spacing w:after="0"/>
        <w:rPr>
          <w:rFonts w:ascii="Times New Roman" w:hAnsi="Times New Roman"/>
          <w:sz w:val="28"/>
          <w:szCs w:val="28"/>
        </w:rPr>
      </w:pPr>
      <w:proofErr w:type="spellStart"/>
      <w:r>
        <w:rPr>
          <w:rFonts w:ascii="Times New Roman" w:hAnsi="Times New Roman"/>
          <w:sz w:val="28"/>
          <w:szCs w:val="28"/>
        </w:rPr>
        <w:t>i</w:t>
      </w:r>
      <w:proofErr w:type="spellEnd"/>
      <w:r w:rsidRPr="000D1EE0">
        <w:rPr>
          <w:rFonts w:ascii="Times New Roman" w:hAnsi="Times New Roman"/>
          <w:sz w:val="28"/>
          <w:szCs w:val="28"/>
        </w:rPr>
        <w:t>.  In complying with the intent of Public Act 21-29 to provide housing, accessory apartments are prohibited from being used for short term rentals such as Air B&amp;B, weekly or monthly rentals, and alike.</w:t>
      </w:r>
    </w:p>
    <w:p w14:paraId="3D5A00AC" w14:textId="77777777" w:rsidR="000017DD" w:rsidRPr="00624113" w:rsidRDefault="000017DD" w:rsidP="000017DD">
      <w:pPr>
        <w:pStyle w:val="ListParagraph"/>
        <w:rPr>
          <w:rFonts w:ascii="Times New Roman" w:hAnsi="Times New Roman" w:cs="Times New Roman"/>
          <w:sz w:val="28"/>
          <w:szCs w:val="28"/>
        </w:rPr>
      </w:pPr>
    </w:p>
    <w:p w14:paraId="7D0C279D" w14:textId="3571F709" w:rsidR="000017DD" w:rsidRPr="00624113" w:rsidRDefault="000017DD" w:rsidP="0009334C">
      <w:pPr>
        <w:pStyle w:val="ListParagraph"/>
        <w:numPr>
          <w:ilvl w:val="0"/>
          <w:numId w:val="8"/>
        </w:numPr>
        <w:rPr>
          <w:rFonts w:ascii="Times New Roman" w:hAnsi="Times New Roman" w:cs="Times New Roman"/>
          <w:b/>
          <w:sz w:val="28"/>
          <w:szCs w:val="28"/>
        </w:rPr>
      </w:pPr>
      <w:r w:rsidRPr="00624113">
        <w:rPr>
          <w:rFonts w:ascii="Times New Roman" w:hAnsi="Times New Roman" w:cs="Times New Roman"/>
          <w:b/>
          <w:sz w:val="28"/>
          <w:szCs w:val="28"/>
        </w:rPr>
        <w:t>S</w:t>
      </w:r>
      <w:r w:rsidR="005E79F4" w:rsidRPr="00624113">
        <w:rPr>
          <w:rFonts w:ascii="Times New Roman" w:hAnsi="Times New Roman" w:cs="Times New Roman"/>
          <w:b/>
          <w:sz w:val="28"/>
          <w:szCs w:val="28"/>
        </w:rPr>
        <w:t>hed</w:t>
      </w:r>
      <w:r w:rsidR="0000108D">
        <w:rPr>
          <w:rFonts w:ascii="Times New Roman" w:hAnsi="Times New Roman" w:cs="Times New Roman"/>
          <w:b/>
          <w:sz w:val="28"/>
          <w:szCs w:val="28"/>
        </w:rPr>
        <w:t>s</w:t>
      </w:r>
    </w:p>
    <w:p w14:paraId="5658AE6A" w14:textId="7B18ACAE" w:rsidR="000017DD" w:rsidRPr="00624113" w:rsidRDefault="000017DD" w:rsidP="0009334C">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 xml:space="preserve"> It may not be constructed or erected before the principal building has been lawfully constructed on the lot.</w:t>
      </w:r>
    </w:p>
    <w:p w14:paraId="7CA59B2D" w14:textId="77777777" w:rsidR="000017DD" w:rsidRPr="00624113" w:rsidRDefault="000017DD" w:rsidP="000017DD">
      <w:pPr>
        <w:pStyle w:val="ListParagraph"/>
        <w:ind w:left="1140"/>
        <w:rPr>
          <w:rFonts w:ascii="Times New Roman" w:hAnsi="Times New Roman" w:cs="Times New Roman"/>
          <w:sz w:val="28"/>
          <w:szCs w:val="28"/>
        </w:rPr>
      </w:pPr>
    </w:p>
    <w:p w14:paraId="2328066E" w14:textId="545AB81A" w:rsidR="000017DD" w:rsidRPr="00624113" w:rsidRDefault="000017DD" w:rsidP="0009334C">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 xml:space="preserve">It shall not exceed the dimensions </w:t>
      </w:r>
      <w:r w:rsidR="007B25C7" w:rsidRPr="00624113">
        <w:rPr>
          <w:rFonts w:ascii="Times New Roman" w:hAnsi="Times New Roman" w:cs="Times New Roman"/>
          <w:sz w:val="28"/>
          <w:szCs w:val="28"/>
        </w:rPr>
        <w:t>of 160 square feet</w:t>
      </w:r>
      <w:r w:rsidRPr="00624113">
        <w:rPr>
          <w:rFonts w:ascii="Times New Roman" w:hAnsi="Times New Roman" w:cs="Times New Roman"/>
          <w:sz w:val="28"/>
          <w:szCs w:val="28"/>
        </w:rPr>
        <w:t>.</w:t>
      </w:r>
    </w:p>
    <w:p w14:paraId="518B6F58" w14:textId="77777777" w:rsidR="000017DD" w:rsidRPr="00624113" w:rsidRDefault="000017DD" w:rsidP="000017DD">
      <w:pPr>
        <w:pStyle w:val="ListParagraph"/>
        <w:ind w:left="1140"/>
        <w:rPr>
          <w:rFonts w:ascii="Times New Roman" w:hAnsi="Times New Roman" w:cs="Times New Roman"/>
          <w:sz w:val="28"/>
          <w:szCs w:val="28"/>
        </w:rPr>
      </w:pPr>
    </w:p>
    <w:p w14:paraId="6D3B6473" w14:textId="77777777" w:rsidR="000017DD" w:rsidRPr="00624113" w:rsidRDefault="000017DD" w:rsidP="0009334C">
      <w:pPr>
        <w:pStyle w:val="ListParagraph"/>
        <w:numPr>
          <w:ilvl w:val="0"/>
          <w:numId w:val="4"/>
        </w:numPr>
        <w:rPr>
          <w:rFonts w:ascii="Times New Roman" w:hAnsi="Times New Roman" w:cs="Times New Roman"/>
          <w:sz w:val="28"/>
          <w:szCs w:val="28"/>
        </w:rPr>
      </w:pPr>
      <w:r w:rsidRPr="00624113">
        <w:rPr>
          <w:rFonts w:ascii="Times New Roman" w:hAnsi="Times New Roman" w:cs="Times New Roman"/>
          <w:sz w:val="28"/>
          <w:szCs w:val="28"/>
        </w:rPr>
        <w:t>It shall be located on the lot so as to maintain the following setbacks from the lot lines.</w:t>
      </w:r>
    </w:p>
    <w:p w14:paraId="11E98D1A" w14:textId="7E2845DD" w:rsidR="000017DD" w:rsidRPr="00791777" w:rsidRDefault="000017DD" w:rsidP="00155920">
      <w:pPr>
        <w:ind w:left="780"/>
        <w:rPr>
          <w:rFonts w:ascii="Times New Roman" w:hAnsi="Times New Roman" w:cs="Times New Roman"/>
          <w:b/>
          <w:bCs/>
          <w:sz w:val="28"/>
          <w:szCs w:val="28"/>
        </w:rPr>
      </w:pPr>
      <w:r w:rsidRPr="00624113">
        <w:rPr>
          <w:rFonts w:ascii="Times New Roman" w:hAnsi="Times New Roman" w:cs="Times New Roman"/>
          <w:b/>
          <w:sz w:val="28"/>
          <w:szCs w:val="28"/>
        </w:rPr>
        <w:lastRenderedPageBreak/>
        <w:t>On a Beachfront Lot</w:t>
      </w:r>
      <w:r w:rsidR="00AD136B" w:rsidRPr="00624113">
        <w:rPr>
          <w:rFonts w:ascii="Times New Roman" w:hAnsi="Times New Roman" w:cs="Times New Roman"/>
          <w:b/>
          <w:sz w:val="28"/>
          <w:szCs w:val="28"/>
        </w:rPr>
        <w:t xml:space="preserve"> </w:t>
      </w:r>
      <w:r w:rsidR="007B25C7" w:rsidRPr="00624113">
        <w:rPr>
          <w:rFonts w:ascii="Times New Roman" w:hAnsi="Times New Roman" w:cs="Times New Roman"/>
          <w:b/>
          <w:sz w:val="28"/>
          <w:szCs w:val="28"/>
        </w:rPr>
        <w:t>–</w:t>
      </w:r>
      <w:r w:rsidR="00AD136B" w:rsidRPr="00624113">
        <w:rPr>
          <w:rFonts w:ascii="Times New Roman" w:hAnsi="Times New Roman" w:cs="Times New Roman"/>
          <w:b/>
          <w:sz w:val="28"/>
          <w:szCs w:val="28"/>
        </w:rPr>
        <w:t xml:space="preserve"> </w:t>
      </w:r>
      <w:r w:rsidR="007B25C7" w:rsidRPr="00624113">
        <w:rPr>
          <w:rFonts w:ascii="Times New Roman" w:hAnsi="Times New Roman" w:cs="Times New Roman"/>
          <w:sz w:val="28"/>
          <w:szCs w:val="28"/>
        </w:rPr>
        <w:t xml:space="preserve">Twenty </w:t>
      </w:r>
      <w:r w:rsidRPr="00624113">
        <w:rPr>
          <w:rFonts w:ascii="Times New Roman" w:hAnsi="Times New Roman" w:cs="Times New Roman"/>
          <w:sz w:val="28"/>
          <w:szCs w:val="28"/>
        </w:rPr>
        <w:t>(</w:t>
      </w:r>
      <w:r w:rsidR="007B25C7" w:rsidRPr="00624113">
        <w:rPr>
          <w:rFonts w:ascii="Times New Roman" w:hAnsi="Times New Roman" w:cs="Times New Roman"/>
          <w:sz w:val="28"/>
          <w:szCs w:val="28"/>
        </w:rPr>
        <w:t>25</w:t>
      </w:r>
      <w:r w:rsidRPr="00624113">
        <w:rPr>
          <w:rFonts w:ascii="Times New Roman" w:hAnsi="Times New Roman" w:cs="Times New Roman"/>
          <w:sz w:val="28"/>
          <w:szCs w:val="28"/>
        </w:rPr>
        <w:t>) feet from the lot line on the bank of the beach or beach wall.</w:t>
      </w:r>
      <w:r w:rsidR="00AD136B" w:rsidRPr="00624113">
        <w:rPr>
          <w:rFonts w:ascii="Times New Roman" w:hAnsi="Times New Roman" w:cs="Times New Roman"/>
          <w:sz w:val="28"/>
          <w:szCs w:val="28"/>
        </w:rPr>
        <w:t xml:space="preserve"> </w:t>
      </w:r>
      <w:r w:rsidRPr="00624113">
        <w:rPr>
          <w:rFonts w:ascii="Times New Roman" w:hAnsi="Times New Roman" w:cs="Times New Roman"/>
          <w:sz w:val="28"/>
          <w:szCs w:val="28"/>
        </w:rPr>
        <w:t>Twenty (20) feet from the street line</w:t>
      </w:r>
      <w:r w:rsidR="00E31469">
        <w:rPr>
          <w:rFonts w:ascii="Times New Roman" w:hAnsi="Times New Roman" w:cs="Times New Roman"/>
          <w:sz w:val="28"/>
          <w:szCs w:val="28"/>
        </w:rPr>
        <w:t>;</w:t>
      </w:r>
      <w:r w:rsidR="00AD136B" w:rsidRPr="00624113">
        <w:rPr>
          <w:rFonts w:ascii="Times New Roman" w:hAnsi="Times New Roman" w:cs="Times New Roman"/>
          <w:sz w:val="28"/>
          <w:szCs w:val="28"/>
        </w:rPr>
        <w:t xml:space="preserve"> </w:t>
      </w:r>
      <w:r w:rsidR="00E31469">
        <w:rPr>
          <w:rFonts w:ascii="Times New Roman" w:hAnsi="Times New Roman" w:cs="Times New Roman"/>
          <w:sz w:val="28"/>
          <w:szCs w:val="28"/>
        </w:rPr>
        <w:t>F</w:t>
      </w:r>
      <w:r w:rsidRPr="00624113">
        <w:rPr>
          <w:rFonts w:ascii="Times New Roman" w:hAnsi="Times New Roman" w:cs="Times New Roman"/>
          <w:sz w:val="28"/>
          <w:szCs w:val="28"/>
        </w:rPr>
        <w:t>ifteen</w:t>
      </w:r>
      <w:r w:rsidR="00E31469">
        <w:rPr>
          <w:rFonts w:ascii="Times New Roman" w:hAnsi="Times New Roman" w:cs="Times New Roman"/>
          <w:sz w:val="28"/>
          <w:szCs w:val="28"/>
        </w:rPr>
        <w:t xml:space="preserve"> </w:t>
      </w:r>
      <w:r w:rsidRPr="00624113">
        <w:rPr>
          <w:rFonts w:ascii="Times New Roman" w:hAnsi="Times New Roman" w:cs="Times New Roman"/>
          <w:sz w:val="28"/>
          <w:szCs w:val="28"/>
        </w:rPr>
        <w:t>(15) feet from the lot line fronting any Association right-of-way,</w:t>
      </w:r>
      <w:r w:rsidR="00AD136B" w:rsidRPr="00624113">
        <w:rPr>
          <w:rFonts w:ascii="Times New Roman" w:hAnsi="Times New Roman" w:cs="Times New Roman"/>
          <w:sz w:val="28"/>
          <w:szCs w:val="28"/>
        </w:rPr>
        <w:t xml:space="preserve"> </w:t>
      </w:r>
      <w:r w:rsidR="007B25C7" w:rsidRPr="00624113">
        <w:rPr>
          <w:rFonts w:ascii="Times New Roman" w:hAnsi="Times New Roman" w:cs="Times New Roman"/>
          <w:sz w:val="28"/>
          <w:szCs w:val="28"/>
        </w:rPr>
        <w:t xml:space="preserve">and for all other lot lines a shed under 100 square feet the setback from the lot line shall be 5 feet </w:t>
      </w:r>
      <w:r w:rsidR="0000108D" w:rsidRPr="00B13175">
        <w:rPr>
          <w:rFonts w:ascii="Times New Roman" w:hAnsi="Times New Roman" w:cs="Times New Roman"/>
          <w:b/>
          <w:bCs/>
          <w:i/>
          <w:iCs/>
          <w:sz w:val="28"/>
          <w:szCs w:val="28"/>
          <w:highlight w:val="yellow"/>
        </w:rPr>
        <w:t>from the side</w:t>
      </w:r>
      <w:r w:rsidR="00B56E59">
        <w:rPr>
          <w:rFonts w:ascii="Times New Roman" w:hAnsi="Times New Roman" w:cs="Times New Roman"/>
          <w:b/>
          <w:bCs/>
          <w:i/>
          <w:iCs/>
          <w:sz w:val="28"/>
          <w:szCs w:val="28"/>
          <w:highlight w:val="yellow"/>
        </w:rPr>
        <w:t xml:space="preserve"> </w:t>
      </w:r>
      <w:r w:rsidR="0000108D" w:rsidRPr="00B13175">
        <w:rPr>
          <w:rFonts w:ascii="Times New Roman" w:hAnsi="Times New Roman" w:cs="Times New Roman"/>
          <w:b/>
          <w:bCs/>
          <w:i/>
          <w:iCs/>
          <w:sz w:val="28"/>
          <w:szCs w:val="28"/>
          <w:highlight w:val="yellow"/>
        </w:rPr>
        <w:t>yard lot line</w:t>
      </w:r>
      <w:r w:rsidR="0000108D">
        <w:rPr>
          <w:rFonts w:ascii="Times New Roman" w:hAnsi="Times New Roman" w:cs="Times New Roman"/>
          <w:sz w:val="28"/>
          <w:szCs w:val="28"/>
        </w:rPr>
        <w:t xml:space="preserve"> </w:t>
      </w:r>
      <w:r w:rsidR="007B25C7" w:rsidRPr="00624113">
        <w:rPr>
          <w:rFonts w:ascii="Times New Roman" w:hAnsi="Times New Roman" w:cs="Times New Roman"/>
          <w:sz w:val="28"/>
          <w:szCs w:val="28"/>
        </w:rPr>
        <w:t xml:space="preserve">and have a maximum height of 12 feet to the peak.  For shed with a square footage of 100 square feet to 160 square feet the setback shall be 10 feet </w:t>
      </w:r>
      <w:r w:rsidR="00970740" w:rsidRPr="00B13175">
        <w:rPr>
          <w:rFonts w:ascii="Times New Roman" w:hAnsi="Times New Roman" w:cs="Times New Roman"/>
          <w:b/>
          <w:bCs/>
          <w:i/>
          <w:iCs/>
          <w:sz w:val="28"/>
          <w:szCs w:val="28"/>
          <w:highlight w:val="yellow"/>
        </w:rPr>
        <w:t>from the side yard lot line</w:t>
      </w:r>
      <w:r w:rsidR="00970740">
        <w:rPr>
          <w:rFonts w:ascii="Times New Roman" w:hAnsi="Times New Roman" w:cs="Times New Roman"/>
          <w:sz w:val="28"/>
          <w:szCs w:val="28"/>
        </w:rPr>
        <w:t xml:space="preserve"> </w:t>
      </w:r>
      <w:r w:rsidR="007B25C7" w:rsidRPr="00624113">
        <w:rPr>
          <w:rFonts w:ascii="Times New Roman" w:hAnsi="Times New Roman" w:cs="Times New Roman"/>
          <w:sz w:val="28"/>
          <w:szCs w:val="28"/>
        </w:rPr>
        <w:t>with a maximum height of 14 feet to the peak</w:t>
      </w:r>
      <w:r w:rsidR="00791777">
        <w:rPr>
          <w:rFonts w:ascii="Times New Roman" w:hAnsi="Times New Roman" w:cs="Times New Roman"/>
          <w:sz w:val="28"/>
          <w:szCs w:val="28"/>
        </w:rPr>
        <w:t xml:space="preserve">.  </w:t>
      </w:r>
      <w:r w:rsidR="00791777" w:rsidRPr="00B13175">
        <w:rPr>
          <w:rFonts w:ascii="Times New Roman" w:hAnsi="Times New Roman" w:cs="Times New Roman"/>
          <w:b/>
          <w:bCs/>
          <w:sz w:val="28"/>
          <w:szCs w:val="28"/>
          <w:highlight w:val="yellow"/>
        </w:rPr>
        <w:t>Add</w:t>
      </w:r>
    </w:p>
    <w:p w14:paraId="23E61C35" w14:textId="363FB754" w:rsidR="007B25C7" w:rsidRPr="00624113" w:rsidRDefault="000017DD" w:rsidP="007B25C7">
      <w:pPr>
        <w:ind w:left="780"/>
        <w:rPr>
          <w:rFonts w:ascii="Times New Roman" w:hAnsi="Times New Roman" w:cs="Times New Roman"/>
          <w:sz w:val="28"/>
          <w:szCs w:val="28"/>
        </w:rPr>
      </w:pPr>
      <w:r w:rsidRPr="00624113">
        <w:rPr>
          <w:rFonts w:ascii="Times New Roman" w:hAnsi="Times New Roman" w:cs="Times New Roman"/>
          <w:b/>
          <w:sz w:val="28"/>
          <w:szCs w:val="28"/>
        </w:rPr>
        <w:t>On All Other Lots</w:t>
      </w:r>
      <w:r w:rsidR="00AD136B" w:rsidRPr="00624113">
        <w:rPr>
          <w:rFonts w:ascii="Times New Roman" w:hAnsi="Times New Roman" w:cs="Times New Roman"/>
          <w:b/>
          <w:sz w:val="28"/>
          <w:szCs w:val="28"/>
        </w:rPr>
        <w:t xml:space="preserve"> </w:t>
      </w:r>
      <w:r w:rsidRPr="00624113">
        <w:rPr>
          <w:rFonts w:ascii="Times New Roman" w:hAnsi="Times New Roman" w:cs="Times New Roman"/>
          <w:sz w:val="28"/>
          <w:szCs w:val="28"/>
        </w:rPr>
        <w:t>Fifty (50) feet from the front lot line,</w:t>
      </w:r>
      <w:r w:rsidR="00CC40B0">
        <w:rPr>
          <w:rFonts w:ascii="Times New Roman" w:hAnsi="Times New Roman" w:cs="Times New Roman"/>
          <w:sz w:val="28"/>
          <w:szCs w:val="28"/>
        </w:rPr>
        <w:t xml:space="preserve"> t</w:t>
      </w:r>
      <w:r w:rsidRPr="00624113">
        <w:rPr>
          <w:rFonts w:ascii="Times New Roman" w:hAnsi="Times New Roman" w:cs="Times New Roman"/>
          <w:sz w:val="28"/>
          <w:szCs w:val="28"/>
        </w:rPr>
        <w:t>wenty (20) feet from any side street lot lines,</w:t>
      </w:r>
      <w:r w:rsidR="007B25C7" w:rsidRPr="00624113">
        <w:rPr>
          <w:rFonts w:ascii="Times New Roman" w:hAnsi="Times New Roman" w:cs="Times New Roman"/>
          <w:b/>
          <w:bCs/>
          <w:i/>
          <w:iCs/>
          <w:sz w:val="28"/>
          <w:szCs w:val="28"/>
        </w:rPr>
        <w:t xml:space="preserve"> </w:t>
      </w:r>
      <w:r w:rsidR="007B25C7" w:rsidRPr="00624113">
        <w:rPr>
          <w:rFonts w:ascii="Times New Roman" w:hAnsi="Times New Roman" w:cs="Times New Roman"/>
          <w:sz w:val="28"/>
          <w:szCs w:val="28"/>
        </w:rPr>
        <w:t xml:space="preserve">and for all other lot lines shed under 100 square feet the setback from the </w:t>
      </w:r>
      <w:r w:rsidR="00970740" w:rsidRPr="00491171">
        <w:rPr>
          <w:rFonts w:ascii="Times New Roman" w:hAnsi="Times New Roman" w:cs="Times New Roman"/>
          <w:sz w:val="28"/>
          <w:szCs w:val="28"/>
        </w:rPr>
        <w:t>side and rear</w:t>
      </w:r>
      <w:r w:rsidR="00970740">
        <w:rPr>
          <w:rFonts w:ascii="Times New Roman" w:hAnsi="Times New Roman" w:cs="Times New Roman"/>
          <w:sz w:val="28"/>
          <w:szCs w:val="28"/>
        </w:rPr>
        <w:t xml:space="preserve"> </w:t>
      </w:r>
      <w:r w:rsidR="007B25C7" w:rsidRPr="00624113">
        <w:rPr>
          <w:rFonts w:ascii="Times New Roman" w:hAnsi="Times New Roman" w:cs="Times New Roman"/>
          <w:sz w:val="28"/>
          <w:szCs w:val="28"/>
        </w:rPr>
        <w:t xml:space="preserve">lot line shall be 5 feet and have a maximum height of 12 feet to the peak.  For shed with a square footage of 100 square feet to 160 square feet the setback shall be 10 feet </w:t>
      </w:r>
      <w:r w:rsidR="00970740" w:rsidRPr="00B13175">
        <w:rPr>
          <w:rFonts w:ascii="Times New Roman" w:hAnsi="Times New Roman" w:cs="Times New Roman"/>
          <w:b/>
          <w:bCs/>
          <w:i/>
          <w:iCs/>
          <w:sz w:val="28"/>
          <w:szCs w:val="28"/>
          <w:highlight w:val="yellow"/>
        </w:rPr>
        <w:t>from the side and rear lot line</w:t>
      </w:r>
      <w:r w:rsidR="00970740">
        <w:rPr>
          <w:rFonts w:ascii="Times New Roman" w:hAnsi="Times New Roman" w:cs="Times New Roman"/>
          <w:sz w:val="28"/>
          <w:szCs w:val="28"/>
        </w:rPr>
        <w:t xml:space="preserve"> </w:t>
      </w:r>
      <w:r w:rsidR="007B25C7" w:rsidRPr="00624113">
        <w:rPr>
          <w:rFonts w:ascii="Times New Roman" w:hAnsi="Times New Roman" w:cs="Times New Roman"/>
          <w:sz w:val="28"/>
          <w:szCs w:val="28"/>
        </w:rPr>
        <w:t>with a maximum height of 14 feet to the peak.</w:t>
      </w:r>
    </w:p>
    <w:p w14:paraId="4DD4CFFB" w14:textId="69D3CB6E" w:rsidR="007B25C7" w:rsidRPr="00791777" w:rsidRDefault="007B25C7" w:rsidP="007B25C7">
      <w:pPr>
        <w:ind w:left="780"/>
        <w:rPr>
          <w:rFonts w:ascii="Times New Roman" w:hAnsi="Times New Roman" w:cs="Times New Roman"/>
          <w:b/>
          <w:bCs/>
          <w:sz w:val="28"/>
          <w:szCs w:val="28"/>
        </w:rPr>
      </w:pPr>
      <w:r w:rsidRPr="00624113">
        <w:rPr>
          <w:rFonts w:ascii="Times New Roman" w:hAnsi="Times New Roman" w:cs="Times New Roman"/>
          <w:sz w:val="28"/>
          <w:szCs w:val="28"/>
        </w:rPr>
        <w:t>Note that if a proposed structure exceeds the roof height require for the structure size, the structure will require the more restrictive setback based on the height.</w:t>
      </w:r>
      <w:r w:rsidR="00791777">
        <w:rPr>
          <w:rFonts w:ascii="Times New Roman" w:hAnsi="Times New Roman" w:cs="Times New Roman"/>
          <w:sz w:val="28"/>
          <w:szCs w:val="28"/>
        </w:rPr>
        <w:t xml:space="preserve">   </w:t>
      </w:r>
      <w:r w:rsidR="00791777" w:rsidRPr="00B13175">
        <w:rPr>
          <w:rFonts w:ascii="Times New Roman" w:hAnsi="Times New Roman" w:cs="Times New Roman"/>
          <w:b/>
          <w:bCs/>
          <w:sz w:val="28"/>
          <w:szCs w:val="28"/>
          <w:highlight w:val="yellow"/>
        </w:rPr>
        <w:t>Add</w:t>
      </w:r>
    </w:p>
    <w:p w14:paraId="45281340" w14:textId="5BACD1A2" w:rsidR="0018212E" w:rsidRPr="00544E40" w:rsidRDefault="00120559" w:rsidP="00791777">
      <w:pPr>
        <w:rPr>
          <w:rFonts w:ascii="Times New Roman" w:hAnsi="Times New Roman" w:cs="Times New Roman"/>
          <w:i/>
          <w:iCs/>
          <w:sz w:val="28"/>
          <w:szCs w:val="28"/>
        </w:rPr>
      </w:pPr>
      <w:r w:rsidRPr="00E025B1">
        <w:rPr>
          <w:rFonts w:ascii="Times New Roman" w:hAnsi="Times New Roman" w:cs="Times New Roman"/>
          <w:b/>
          <w:sz w:val="28"/>
          <w:szCs w:val="28"/>
        </w:rPr>
        <w:t xml:space="preserve">Other Structures – </w:t>
      </w:r>
      <w:r w:rsidRPr="00E025B1">
        <w:rPr>
          <w:rFonts w:ascii="Times New Roman" w:hAnsi="Times New Roman" w:cs="Times New Roman"/>
          <w:sz w:val="28"/>
          <w:szCs w:val="28"/>
        </w:rPr>
        <w:t xml:space="preserve">Except as otherwise provided herein, no structure </w:t>
      </w:r>
      <w:r w:rsidR="00491171" w:rsidRPr="00B13175">
        <w:rPr>
          <w:rFonts w:ascii="Times New Roman" w:hAnsi="Times New Roman" w:cs="Times New Roman"/>
          <w:b/>
          <w:bCs/>
          <w:i/>
          <w:iCs/>
          <w:sz w:val="28"/>
          <w:szCs w:val="28"/>
          <w:highlight w:val="yellow"/>
        </w:rPr>
        <w:t>18 inches</w:t>
      </w:r>
      <w:r w:rsidR="00602416">
        <w:rPr>
          <w:rFonts w:ascii="Times New Roman" w:hAnsi="Times New Roman" w:cs="Times New Roman"/>
          <w:b/>
          <w:bCs/>
          <w:i/>
          <w:iCs/>
          <w:sz w:val="28"/>
          <w:szCs w:val="28"/>
          <w:highlight w:val="yellow"/>
        </w:rPr>
        <w:t xml:space="preserve"> </w:t>
      </w:r>
      <w:r w:rsidR="003D5254" w:rsidRPr="00B13175">
        <w:rPr>
          <w:rFonts w:ascii="Times New Roman" w:hAnsi="Times New Roman" w:cs="Times New Roman"/>
          <w:b/>
          <w:bCs/>
          <w:i/>
          <w:iCs/>
          <w:sz w:val="28"/>
          <w:szCs w:val="28"/>
          <w:highlight w:val="yellow"/>
        </w:rPr>
        <w:t>or greater</w:t>
      </w:r>
      <w:r w:rsidR="003D5254" w:rsidRPr="00E025B1">
        <w:rPr>
          <w:rFonts w:ascii="Times New Roman" w:hAnsi="Times New Roman" w:cs="Times New Roman"/>
          <w:b/>
          <w:bCs/>
          <w:i/>
          <w:iCs/>
          <w:sz w:val="28"/>
          <w:szCs w:val="28"/>
        </w:rPr>
        <w:t xml:space="preserve"> </w:t>
      </w:r>
      <w:r w:rsidRPr="00E025B1">
        <w:rPr>
          <w:rFonts w:ascii="Times New Roman" w:hAnsi="Times New Roman" w:cs="Times New Roman"/>
          <w:sz w:val="28"/>
          <w:szCs w:val="28"/>
        </w:rPr>
        <w:t xml:space="preserve">shall be constructed or erected upon any lot within the limits of the Association unless it meets the setback requirements for </w:t>
      </w:r>
      <w:r w:rsidR="00602416">
        <w:rPr>
          <w:rFonts w:ascii="Times New Roman" w:hAnsi="Times New Roman" w:cs="Times New Roman"/>
          <w:b/>
          <w:bCs/>
          <w:sz w:val="28"/>
          <w:szCs w:val="28"/>
        </w:rPr>
        <w:t>[dwellings</w:t>
      </w:r>
      <w:r w:rsidR="00602416" w:rsidRPr="00602416">
        <w:rPr>
          <w:rFonts w:ascii="Times New Roman" w:hAnsi="Times New Roman" w:cs="Times New Roman"/>
          <w:b/>
          <w:bCs/>
          <w:i/>
          <w:iCs/>
          <w:sz w:val="28"/>
          <w:szCs w:val="28"/>
          <w:highlight w:val="yellow"/>
        </w:rPr>
        <w:t>] structures excluding fencing</w:t>
      </w:r>
      <w:r w:rsidRPr="00602416">
        <w:rPr>
          <w:rFonts w:ascii="Times New Roman" w:hAnsi="Times New Roman" w:cs="Times New Roman"/>
          <w:b/>
          <w:bCs/>
          <w:i/>
          <w:iCs/>
          <w:sz w:val="28"/>
          <w:szCs w:val="28"/>
          <w:highlight w:val="yellow"/>
        </w:rPr>
        <w:t>.</w:t>
      </w:r>
      <w:r w:rsidR="00B13175" w:rsidRPr="00602416">
        <w:rPr>
          <w:rFonts w:ascii="Times New Roman" w:hAnsi="Times New Roman" w:cs="Times New Roman"/>
          <w:b/>
          <w:bCs/>
          <w:i/>
          <w:iCs/>
          <w:sz w:val="28"/>
          <w:szCs w:val="28"/>
          <w:highlight w:val="yellow"/>
        </w:rPr>
        <w:t xml:space="preserve"> </w:t>
      </w:r>
      <w:r w:rsidR="0018212E" w:rsidRPr="00602416">
        <w:rPr>
          <w:rFonts w:ascii="Times New Roman" w:hAnsi="Times New Roman" w:cs="Times New Roman"/>
          <w:b/>
          <w:bCs/>
          <w:i/>
          <w:iCs/>
          <w:sz w:val="28"/>
          <w:szCs w:val="28"/>
          <w:highlight w:val="yellow"/>
        </w:rPr>
        <w:t xml:space="preserve"> Elevated patios above 18</w:t>
      </w:r>
      <w:r w:rsidR="00602416">
        <w:rPr>
          <w:rFonts w:ascii="Times New Roman" w:hAnsi="Times New Roman" w:cs="Times New Roman"/>
          <w:b/>
          <w:bCs/>
          <w:i/>
          <w:iCs/>
          <w:sz w:val="28"/>
          <w:szCs w:val="28"/>
          <w:highlight w:val="yellow"/>
        </w:rPr>
        <w:t xml:space="preserve"> </w:t>
      </w:r>
      <w:r w:rsidR="0018212E" w:rsidRPr="00602416">
        <w:rPr>
          <w:rFonts w:ascii="Times New Roman" w:hAnsi="Times New Roman" w:cs="Times New Roman"/>
          <w:b/>
          <w:bCs/>
          <w:i/>
          <w:iCs/>
          <w:sz w:val="28"/>
          <w:szCs w:val="28"/>
          <w:highlight w:val="yellow"/>
        </w:rPr>
        <w:t xml:space="preserve">inches above ground </w:t>
      </w:r>
      <w:r w:rsidR="0018212E" w:rsidRPr="00544E40">
        <w:rPr>
          <w:rFonts w:ascii="Times New Roman" w:hAnsi="Times New Roman" w:cs="Times New Roman"/>
          <w:b/>
          <w:bCs/>
          <w:i/>
          <w:iCs/>
          <w:sz w:val="28"/>
          <w:szCs w:val="28"/>
          <w:highlight w:val="yellow"/>
        </w:rPr>
        <w:t xml:space="preserve">grade shall be a minimum of five </w:t>
      </w:r>
      <w:r w:rsidR="00544E40" w:rsidRPr="00544E40">
        <w:rPr>
          <w:rFonts w:ascii="Times New Roman" w:hAnsi="Times New Roman" w:cs="Times New Roman"/>
          <w:b/>
          <w:bCs/>
          <w:i/>
          <w:iCs/>
          <w:sz w:val="28"/>
          <w:szCs w:val="28"/>
          <w:highlight w:val="yellow"/>
        </w:rPr>
        <w:t xml:space="preserve">(5) </w:t>
      </w:r>
      <w:r w:rsidR="0018212E" w:rsidRPr="00544E40">
        <w:rPr>
          <w:rFonts w:ascii="Times New Roman" w:hAnsi="Times New Roman" w:cs="Times New Roman"/>
          <w:b/>
          <w:bCs/>
          <w:i/>
          <w:iCs/>
          <w:sz w:val="28"/>
          <w:szCs w:val="28"/>
          <w:highlight w:val="yellow"/>
        </w:rPr>
        <w:t xml:space="preserve">feet from the property line.  Structure constructed shall follow the same </w:t>
      </w:r>
      <w:r w:rsidR="00E73EC8" w:rsidRPr="00544E40">
        <w:rPr>
          <w:rFonts w:ascii="Times New Roman" w:hAnsi="Times New Roman" w:cs="Times New Roman"/>
          <w:b/>
          <w:bCs/>
          <w:i/>
          <w:iCs/>
          <w:sz w:val="28"/>
          <w:szCs w:val="28"/>
          <w:highlight w:val="yellow"/>
        </w:rPr>
        <w:t xml:space="preserve">side yard </w:t>
      </w:r>
      <w:r w:rsidR="00544E40" w:rsidRPr="00544E40">
        <w:rPr>
          <w:rFonts w:ascii="Times New Roman" w:hAnsi="Times New Roman" w:cs="Times New Roman"/>
          <w:b/>
          <w:bCs/>
          <w:i/>
          <w:iCs/>
          <w:sz w:val="28"/>
          <w:szCs w:val="28"/>
          <w:highlight w:val="yellow"/>
        </w:rPr>
        <w:t xml:space="preserve">and rear yard </w:t>
      </w:r>
      <w:r w:rsidR="00E73EC8" w:rsidRPr="00544E40">
        <w:rPr>
          <w:rFonts w:ascii="Times New Roman" w:hAnsi="Times New Roman" w:cs="Times New Roman"/>
          <w:b/>
          <w:bCs/>
          <w:i/>
          <w:iCs/>
          <w:sz w:val="28"/>
          <w:szCs w:val="28"/>
          <w:highlight w:val="yellow"/>
        </w:rPr>
        <w:t xml:space="preserve">separation as sheds.  Structures under one hundred (100) square feet shall be at least five (5) feet from the </w:t>
      </w:r>
      <w:r w:rsidR="00602416">
        <w:rPr>
          <w:rFonts w:ascii="Times New Roman" w:hAnsi="Times New Roman" w:cs="Times New Roman"/>
          <w:b/>
          <w:bCs/>
          <w:i/>
          <w:iCs/>
          <w:sz w:val="28"/>
          <w:szCs w:val="28"/>
          <w:highlight w:val="yellow"/>
        </w:rPr>
        <w:t xml:space="preserve">rear and side </w:t>
      </w:r>
      <w:r w:rsidR="00E73EC8" w:rsidRPr="00544E40">
        <w:rPr>
          <w:rFonts w:ascii="Times New Roman" w:hAnsi="Times New Roman" w:cs="Times New Roman"/>
          <w:b/>
          <w:bCs/>
          <w:i/>
          <w:iCs/>
          <w:sz w:val="28"/>
          <w:szCs w:val="28"/>
          <w:highlight w:val="yellow"/>
        </w:rPr>
        <w:t xml:space="preserve">property line and have a maximum height </w:t>
      </w:r>
      <w:r w:rsidR="00544E40" w:rsidRPr="00544E40">
        <w:rPr>
          <w:rFonts w:ascii="Times New Roman" w:hAnsi="Times New Roman" w:cs="Times New Roman"/>
          <w:b/>
          <w:bCs/>
          <w:i/>
          <w:iCs/>
          <w:sz w:val="28"/>
          <w:szCs w:val="28"/>
          <w:highlight w:val="yellow"/>
        </w:rPr>
        <w:t xml:space="preserve">at the peak </w:t>
      </w:r>
      <w:r w:rsidR="00E73EC8" w:rsidRPr="00544E40">
        <w:rPr>
          <w:rFonts w:ascii="Times New Roman" w:hAnsi="Times New Roman" w:cs="Times New Roman"/>
          <w:b/>
          <w:bCs/>
          <w:i/>
          <w:iCs/>
          <w:sz w:val="28"/>
          <w:szCs w:val="28"/>
          <w:highlight w:val="yellow"/>
        </w:rPr>
        <w:t xml:space="preserve">of twelve (12) feet.  Structures between one hundred (100) square feet and one hundred and sixty (160) square feet shall be ten (10) feet from the </w:t>
      </w:r>
      <w:r w:rsidR="00602416">
        <w:rPr>
          <w:rFonts w:ascii="Times New Roman" w:hAnsi="Times New Roman" w:cs="Times New Roman"/>
          <w:b/>
          <w:bCs/>
          <w:i/>
          <w:iCs/>
          <w:sz w:val="28"/>
          <w:szCs w:val="28"/>
          <w:highlight w:val="yellow"/>
        </w:rPr>
        <w:t xml:space="preserve">rear and side </w:t>
      </w:r>
      <w:r w:rsidR="00E73EC8" w:rsidRPr="00544E40">
        <w:rPr>
          <w:rFonts w:ascii="Times New Roman" w:hAnsi="Times New Roman" w:cs="Times New Roman"/>
          <w:b/>
          <w:bCs/>
          <w:i/>
          <w:iCs/>
          <w:sz w:val="28"/>
          <w:szCs w:val="28"/>
          <w:highlight w:val="yellow"/>
        </w:rPr>
        <w:t xml:space="preserve">property line </w:t>
      </w:r>
      <w:r w:rsidR="00544E40" w:rsidRPr="00544E40">
        <w:rPr>
          <w:rFonts w:ascii="Times New Roman" w:hAnsi="Times New Roman" w:cs="Times New Roman"/>
          <w:b/>
          <w:bCs/>
          <w:i/>
          <w:iCs/>
          <w:sz w:val="28"/>
          <w:szCs w:val="28"/>
          <w:highlight w:val="yellow"/>
        </w:rPr>
        <w:t>and have a maximum height at the peak of fourteen (14) feet.  Structures over one hundred and sixty square feet shall follow the standard side and rear yard setbacks.</w:t>
      </w:r>
    </w:p>
    <w:p w14:paraId="0830A603" w14:textId="0CB7A029" w:rsidR="00791777" w:rsidRDefault="00544E40" w:rsidP="00791777">
      <w:pPr>
        <w:rPr>
          <w:rFonts w:ascii="Times New Roman" w:hAnsi="Times New Roman" w:cs="Times New Roman"/>
          <w:sz w:val="28"/>
          <w:szCs w:val="28"/>
        </w:rPr>
      </w:pPr>
      <w:r>
        <w:rPr>
          <w:rFonts w:ascii="Times New Roman" w:hAnsi="Times New Roman" w:cs="Times New Roman"/>
          <w:b/>
          <w:bCs/>
          <w:sz w:val="28"/>
          <w:szCs w:val="28"/>
        </w:rPr>
        <w:t xml:space="preserve">Note - </w:t>
      </w:r>
      <w:r w:rsidR="00B13175" w:rsidRPr="00B13175">
        <w:rPr>
          <w:rFonts w:ascii="Times New Roman" w:hAnsi="Times New Roman" w:cs="Times New Roman"/>
          <w:b/>
          <w:bCs/>
          <w:sz w:val="28"/>
          <w:szCs w:val="28"/>
        </w:rPr>
        <w:t>This would include pergolas or any other structure.</w:t>
      </w:r>
      <w:r w:rsidR="00B13175">
        <w:rPr>
          <w:rFonts w:ascii="Times New Roman" w:hAnsi="Times New Roman" w:cs="Times New Roman"/>
          <w:sz w:val="28"/>
          <w:szCs w:val="28"/>
        </w:rPr>
        <w:t xml:space="preserve"> </w:t>
      </w:r>
    </w:p>
    <w:p w14:paraId="633E37D8" w14:textId="6E352746" w:rsidR="00E025B1" w:rsidRPr="00624113" w:rsidRDefault="00E025B1" w:rsidP="00791777">
      <w:pPr>
        <w:rPr>
          <w:rFonts w:ascii="Times New Roman" w:hAnsi="Times New Roman" w:cs="Times New Roman"/>
          <w:sz w:val="28"/>
          <w:szCs w:val="28"/>
        </w:rPr>
      </w:pPr>
      <w:r w:rsidRPr="00624113">
        <w:rPr>
          <w:rFonts w:ascii="Times New Roman" w:hAnsi="Times New Roman" w:cs="Times New Roman"/>
          <w:b/>
          <w:sz w:val="28"/>
          <w:szCs w:val="28"/>
        </w:rPr>
        <w:lastRenderedPageBreak/>
        <w:t xml:space="preserve">Exterior Accessory Equipment - </w:t>
      </w:r>
      <w:r w:rsidRPr="00624113">
        <w:rPr>
          <w:rFonts w:ascii="Times New Roman" w:hAnsi="Times New Roman" w:cs="Times New Roman"/>
          <w:sz w:val="28"/>
          <w:szCs w:val="28"/>
        </w:rPr>
        <w:t>All Exterior Accessory Equipment shall meet the following requirements:</w:t>
      </w:r>
    </w:p>
    <w:p w14:paraId="64F13E3F" w14:textId="77777777" w:rsidR="00E025B1" w:rsidRPr="00624113" w:rsidRDefault="00E025B1" w:rsidP="0009334C">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No accessory equipment shall be located in the front yard.</w:t>
      </w:r>
    </w:p>
    <w:p w14:paraId="15EDDC7E" w14:textId="77777777" w:rsidR="00E025B1" w:rsidRPr="00624113" w:rsidRDefault="00E025B1" w:rsidP="00E025B1">
      <w:pPr>
        <w:pStyle w:val="ListParagraph"/>
        <w:rPr>
          <w:rFonts w:ascii="Times New Roman" w:hAnsi="Times New Roman" w:cs="Times New Roman"/>
          <w:sz w:val="28"/>
          <w:szCs w:val="28"/>
        </w:rPr>
      </w:pPr>
    </w:p>
    <w:p w14:paraId="61308CF0" w14:textId="77777777" w:rsidR="00E025B1" w:rsidRPr="00624113" w:rsidRDefault="00E025B1" w:rsidP="0009334C">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 xml:space="preserve">No accessory equipment shall extend into the setback line more than three (3) feet but in no case shall the extension into the setback be closer than five (5) feet from the property line.  </w:t>
      </w:r>
    </w:p>
    <w:p w14:paraId="1E9BB1C0" w14:textId="77777777" w:rsidR="00E025B1" w:rsidRPr="00624113" w:rsidRDefault="00E025B1" w:rsidP="00E025B1">
      <w:pPr>
        <w:pStyle w:val="ListParagraph"/>
        <w:rPr>
          <w:rFonts w:ascii="Times New Roman" w:hAnsi="Times New Roman" w:cs="Times New Roman"/>
          <w:sz w:val="28"/>
          <w:szCs w:val="28"/>
        </w:rPr>
      </w:pPr>
    </w:p>
    <w:p w14:paraId="55FECF11" w14:textId="17C613E6" w:rsidR="00E025B1" w:rsidRDefault="00E025B1" w:rsidP="0009334C">
      <w:pPr>
        <w:pStyle w:val="ListParagraph"/>
        <w:numPr>
          <w:ilvl w:val="0"/>
          <w:numId w:val="2"/>
        </w:numPr>
        <w:rPr>
          <w:rFonts w:ascii="Times New Roman" w:hAnsi="Times New Roman" w:cs="Times New Roman"/>
          <w:sz w:val="28"/>
          <w:szCs w:val="28"/>
        </w:rPr>
      </w:pPr>
      <w:r w:rsidRPr="00624113">
        <w:rPr>
          <w:rFonts w:ascii="Times New Roman" w:hAnsi="Times New Roman" w:cs="Times New Roman"/>
          <w:sz w:val="28"/>
          <w:szCs w:val="28"/>
        </w:rPr>
        <w:t xml:space="preserve">Accessory equipment shall be screened by evergreen plantings or </w:t>
      </w:r>
      <w:r w:rsidRPr="00B13175">
        <w:rPr>
          <w:rFonts w:ascii="Times New Roman" w:hAnsi="Times New Roman" w:cs="Times New Roman"/>
          <w:sz w:val="28"/>
          <w:szCs w:val="28"/>
          <w:highlight w:val="yellow"/>
        </w:rPr>
        <w:t xml:space="preserve">[other materials] </w:t>
      </w:r>
      <w:r w:rsidRPr="00B13175">
        <w:rPr>
          <w:rFonts w:ascii="Times New Roman" w:hAnsi="Times New Roman" w:cs="Times New Roman"/>
          <w:b/>
          <w:bCs/>
          <w:i/>
          <w:iCs/>
          <w:sz w:val="28"/>
          <w:szCs w:val="28"/>
          <w:highlight w:val="yellow"/>
        </w:rPr>
        <w:t>fencing</w:t>
      </w:r>
      <w:r w:rsidRPr="00624113">
        <w:rPr>
          <w:rFonts w:ascii="Times New Roman" w:hAnsi="Times New Roman" w:cs="Times New Roman"/>
          <w:sz w:val="28"/>
          <w:szCs w:val="28"/>
        </w:rPr>
        <w:t xml:space="preserve"> acceptable to the Commission or its designee and shall be of sufficient height to obscure the equipment from view of the street.</w:t>
      </w:r>
      <w:r w:rsidR="00791777">
        <w:rPr>
          <w:rFonts w:ascii="Times New Roman" w:hAnsi="Times New Roman" w:cs="Times New Roman"/>
          <w:sz w:val="28"/>
          <w:szCs w:val="28"/>
        </w:rPr>
        <w:t xml:space="preserve">  </w:t>
      </w:r>
    </w:p>
    <w:p w14:paraId="2AAD127D" w14:textId="46ECAF3E" w:rsidR="00E025B1" w:rsidRDefault="00602416" w:rsidP="00791777">
      <w:pPr>
        <w:ind w:left="720" w:firstLine="720"/>
        <w:rPr>
          <w:rFonts w:ascii="Times New Roman" w:hAnsi="Times New Roman" w:cs="Times New Roman"/>
          <w:b/>
          <w:bCs/>
          <w:sz w:val="28"/>
          <w:szCs w:val="28"/>
        </w:rPr>
      </w:pPr>
      <w:r>
        <w:rPr>
          <w:rFonts w:ascii="Times New Roman" w:hAnsi="Times New Roman" w:cs="Times New Roman"/>
          <w:b/>
          <w:bCs/>
          <w:sz w:val="28"/>
          <w:szCs w:val="28"/>
        </w:rPr>
        <w:t xml:space="preserve">Note </w:t>
      </w:r>
      <w:r w:rsidR="00E025B1" w:rsidRPr="00791777">
        <w:rPr>
          <w:rFonts w:ascii="Times New Roman" w:hAnsi="Times New Roman" w:cs="Times New Roman"/>
          <w:b/>
          <w:bCs/>
          <w:sz w:val="28"/>
          <w:szCs w:val="28"/>
        </w:rPr>
        <w:t>“other materials” is too vague – keep it simple</w:t>
      </w:r>
    </w:p>
    <w:p w14:paraId="135EB74B" w14:textId="33AA6654" w:rsidR="00A0728C" w:rsidRDefault="00A0728C" w:rsidP="00791777">
      <w:pPr>
        <w:ind w:left="720" w:firstLine="720"/>
        <w:rPr>
          <w:rFonts w:ascii="Times New Roman" w:hAnsi="Times New Roman" w:cs="Times New Roman"/>
          <w:b/>
          <w:bCs/>
          <w:sz w:val="28"/>
          <w:szCs w:val="28"/>
        </w:rPr>
      </w:pPr>
    </w:p>
    <w:p w14:paraId="3063EE00" w14:textId="77777777" w:rsidR="00A0728C" w:rsidRPr="00624113" w:rsidRDefault="00A0728C" w:rsidP="00A0728C">
      <w:pPr>
        <w:rPr>
          <w:rFonts w:ascii="Times New Roman" w:hAnsi="Times New Roman" w:cs="Times New Roman"/>
          <w:b/>
          <w:sz w:val="28"/>
          <w:szCs w:val="28"/>
          <w:u w:val="single"/>
        </w:rPr>
      </w:pPr>
      <w:r w:rsidRPr="00624113">
        <w:rPr>
          <w:rFonts w:ascii="Times New Roman" w:hAnsi="Times New Roman" w:cs="Times New Roman"/>
          <w:b/>
          <w:sz w:val="28"/>
          <w:szCs w:val="28"/>
          <w:u w:val="single"/>
        </w:rPr>
        <w:t>SECTION VII – NONCONFORMING USES, BUILDINGS AND LOTS</w:t>
      </w:r>
    </w:p>
    <w:p w14:paraId="04AE4F9E" w14:textId="77777777" w:rsidR="00A0728C" w:rsidRPr="00624113" w:rsidRDefault="00A0728C" w:rsidP="00A0728C">
      <w:pPr>
        <w:rPr>
          <w:rFonts w:ascii="Times New Roman" w:hAnsi="Times New Roman" w:cs="Times New Roman"/>
          <w:sz w:val="28"/>
          <w:szCs w:val="28"/>
        </w:rPr>
      </w:pPr>
      <w:r w:rsidRPr="00624113">
        <w:rPr>
          <w:rFonts w:ascii="Times New Roman" w:hAnsi="Times New Roman" w:cs="Times New Roman"/>
          <w:sz w:val="28"/>
          <w:szCs w:val="28"/>
        </w:rPr>
        <w:t xml:space="preserve">Any lawful use of a building lot existing as of September 1, </w:t>
      </w:r>
      <w:proofErr w:type="gramStart"/>
      <w:r w:rsidRPr="00624113">
        <w:rPr>
          <w:rFonts w:ascii="Times New Roman" w:hAnsi="Times New Roman" w:cs="Times New Roman"/>
          <w:sz w:val="28"/>
          <w:szCs w:val="28"/>
        </w:rPr>
        <w:t>2010</w:t>
      </w:r>
      <w:proofErr w:type="gramEnd"/>
      <w:r w:rsidRPr="00624113">
        <w:rPr>
          <w:rFonts w:ascii="Times New Roman" w:hAnsi="Times New Roman" w:cs="Times New Roman"/>
          <w:sz w:val="28"/>
          <w:szCs w:val="28"/>
        </w:rPr>
        <w:t xml:space="preserve"> may be continued subject to the following conditions:</w:t>
      </w:r>
    </w:p>
    <w:p w14:paraId="2E311D2B"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 Except as hereinafter provided in this Section, a nonconforming use shall not be enlarged or extended.</w:t>
      </w:r>
    </w:p>
    <w:p w14:paraId="2D38BA03" w14:textId="77777777" w:rsidR="00A0728C" w:rsidRPr="00624113" w:rsidRDefault="00A0728C" w:rsidP="00A0728C">
      <w:pPr>
        <w:pStyle w:val="ListParagraph"/>
        <w:rPr>
          <w:rFonts w:ascii="Times New Roman" w:hAnsi="Times New Roman" w:cs="Times New Roman"/>
          <w:sz w:val="28"/>
          <w:szCs w:val="28"/>
        </w:rPr>
      </w:pPr>
    </w:p>
    <w:p w14:paraId="7444D230"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A nonconforming use may not be changed to another nonconforming use.</w:t>
      </w:r>
    </w:p>
    <w:p w14:paraId="0F40781F" w14:textId="77777777" w:rsidR="00A0728C" w:rsidRPr="00624113" w:rsidRDefault="00A0728C" w:rsidP="00A0728C">
      <w:pPr>
        <w:pStyle w:val="ListParagraph"/>
        <w:rPr>
          <w:rFonts w:ascii="Times New Roman" w:hAnsi="Times New Roman" w:cs="Times New Roman"/>
          <w:sz w:val="28"/>
          <w:szCs w:val="28"/>
        </w:rPr>
      </w:pPr>
    </w:p>
    <w:p w14:paraId="374CFA54"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If any nonconforming building or structure is destroyed by fire, flood or other casualty, or is intentionally razed or demolished, it may be restored or replaced by a building or structure having the same nonconforming features as the building or structure destroyed or razed. </w:t>
      </w:r>
    </w:p>
    <w:p w14:paraId="1F2C43C8" w14:textId="77777777" w:rsidR="00A0728C" w:rsidRPr="00624113" w:rsidRDefault="00A0728C" w:rsidP="00A0728C">
      <w:pPr>
        <w:pStyle w:val="ListParagraph"/>
        <w:rPr>
          <w:rFonts w:ascii="Times New Roman" w:hAnsi="Times New Roman" w:cs="Times New Roman"/>
          <w:sz w:val="28"/>
          <w:szCs w:val="28"/>
        </w:rPr>
      </w:pPr>
    </w:p>
    <w:p w14:paraId="00310C47"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Any permitted use may be made of, and any permitted building may be constructed on, a nonconforming lot provided that as of August 2, </w:t>
      </w:r>
      <w:proofErr w:type="gramStart"/>
      <w:r w:rsidRPr="00624113">
        <w:rPr>
          <w:rFonts w:ascii="Times New Roman" w:hAnsi="Times New Roman" w:cs="Times New Roman"/>
          <w:sz w:val="28"/>
          <w:szCs w:val="28"/>
        </w:rPr>
        <w:t>1980</w:t>
      </w:r>
      <w:proofErr w:type="gramEnd"/>
      <w:r w:rsidRPr="00624113">
        <w:rPr>
          <w:rFonts w:ascii="Times New Roman" w:hAnsi="Times New Roman" w:cs="Times New Roman"/>
          <w:sz w:val="28"/>
          <w:szCs w:val="28"/>
        </w:rPr>
        <w:t xml:space="preserve"> and continuously thereafter the legal owners of record of the nonconforming lot did not, at any time during the ownership of the nonconforming lot, own any adjoining or contiguous lot.  When lots are joined, for the purposes of </w:t>
      </w:r>
      <w:r w:rsidRPr="00624113">
        <w:rPr>
          <w:rFonts w:ascii="Times New Roman" w:hAnsi="Times New Roman" w:cs="Times New Roman"/>
          <w:sz w:val="28"/>
          <w:szCs w:val="28"/>
        </w:rPr>
        <w:lastRenderedPageBreak/>
        <w:t xml:space="preserve">complying with the Zoning Regulations, the lots shall be combined into one lot on the land records.  </w:t>
      </w:r>
    </w:p>
    <w:p w14:paraId="74B0B13E" w14:textId="77777777" w:rsidR="00A0728C" w:rsidRPr="00624113" w:rsidRDefault="00A0728C" w:rsidP="00A0728C">
      <w:pPr>
        <w:pStyle w:val="ListParagraph"/>
        <w:rPr>
          <w:rFonts w:ascii="Times New Roman" w:hAnsi="Times New Roman" w:cs="Times New Roman"/>
          <w:sz w:val="28"/>
          <w:szCs w:val="28"/>
        </w:rPr>
      </w:pPr>
    </w:p>
    <w:p w14:paraId="398C933B"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The owner of two (2) or more adjoining or contiguous lots may, upon approval by the Board of Governors of the Association, re-subdivide those nonconforming lots to create one (1) or more conforming lots.   </w:t>
      </w:r>
    </w:p>
    <w:p w14:paraId="60F92276" w14:textId="77777777" w:rsidR="00A0728C" w:rsidRPr="00624113" w:rsidRDefault="00A0728C" w:rsidP="00A0728C">
      <w:pPr>
        <w:pStyle w:val="ListParagraph"/>
        <w:rPr>
          <w:rFonts w:ascii="Times New Roman" w:hAnsi="Times New Roman" w:cs="Times New Roman"/>
          <w:sz w:val="28"/>
          <w:szCs w:val="28"/>
        </w:rPr>
      </w:pPr>
    </w:p>
    <w:p w14:paraId="50ABF583"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Except as set forth in paragraph 8, a nonconforming building shall not be enlarged or extended, vertically or horizontally, unless:</w:t>
      </w:r>
    </w:p>
    <w:p w14:paraId="6FF68AF6" w14:textId="77777777" w:rsidR="00A0728C" w:rsidRPr="00624113" w:rsidRDefault="00A0728C" w:rsidP="00A0728C">
      <w:pPr>
        <w:pStyle w:val="ListParagraph"/>
        <w:rPr>
          <w:rFonts w:ascii="Times New Roman" w:hAnsi="Times New Roman" w:cs="Times New Roman"/>
          <w:sz w:val="28"/>
          <w:szCs w:val="28"/>
        </w:rPr>
      </w:pPr>
    </w:p>
    <w:p w14:paraId="603E008B" w14:textId="2EAB1FA4"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Such extension or enlargement complies with the </w:t>
      </w:r>
      <w:r w:rsidR="005E5DD8" w:rsidRPr="00624113">
        <w:rPr>
          <w:rFonts w:ascii="Times New Roman" w:hAnsi="Times New Roman" w:cs="Times New Roman"/>
          <w:sz w:val="28"/>
          <w:szCs w:val="28"/>
        </w:rPr>
        <w:t>setback</w:t>
      </w:r>
      <w:r w:rsidRPr="00624113">
        <w:rPr>
          <w:rFonts w:ascii="Times New Roman" w:hAnsi="Times New Roman" w:cs="Times New Roman"/>
          <w:sz w:val="28"/>
          <w:szCs w:val="28"/>
        </w:rPr>
        <w:t xml:space="preserve"> requirements of these regulations regardless of the existing setback lines of the nonconforming building except as noted below; and</w:t>
      </w:r>
    </w:p>
    <w:p w14:paraId="45A7B408" w14:textId="77777777" w:rsidR="00A0728C" w:rsidRPr="00624113" w:rsidRDefault="00A0728C" w:rsidP="00A0728C">
      <w:pPr>
        <w:pStyle w:val="ListParagraph"/>
        <w:rPr>
          <w:rFonts w:ascii="Times New Roman" w:hAnsi="Times New Roman" w:cs="Times New Roman"/>
          <w:sz w:val="28"/>
          <w:szCs w:val="28"/>
        </w:rPr>
      </w:pPr>
    </w:p>
    <w:p w14:paraId="4DB26116"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Such extension or enlargement complies with all other provisions of these regulations pertaining to the type of building being extended or enlarged as relates to height, dimensions and number of floors.</w:t>
      </w:r>
    </w:p>
    <w:p w14:paraId="4F435C16" w14:textId="77777777" w:rsidR="00A0728C" w:rsidRPr="00624113" w:rsidRDefault="00A0728C" w:rsidP="00A0728C">
      <w:pPr>
        <w:pStyle w:val="ListParagraph"/>
        <w:rPr>
          <w:rFonts w:ascii="Times New Roman" w:hAnsi="Times New Roman" w:cs="Times New Roman"/>
          <w:sz w:val="28"/>
          <w:szCs w:val="28"/>
        </w:rPr>
      </w:pPr>
    </w:p>
    <w:p w14:paraId="6630A2B0"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 xml:space="preserve">Any open portion of a nonconforming dwelling having a roof and existing as of February 5, </w:t>
      </w:r>
      <w:proofErr w:type="gramStart"/>
      <w:r w:rsidRPr="00624113">
        <w:rPr>
          <w:rFonts w:ascii="Times New Roman" w:hAnsi="Times New Roman" w:cs="Times New Roman"/>
          <w:sz w:val="28"/>
          <w:szCs w:val="28"/>
        </w:rPr>
        <w:t>1991</w:t>
      </w:r>
      <w:proofErr w:type="gramEnd"/>
      <w:r w:rsidRPr="00624113">
        <w:rPr>
          <w:rFonts w:ascii="Times New Roman" w:hAnsi="Times New Roman" w:cs="Times New Roman"/>
          <w:sz w:val="28"/>
          <w:szCs w:val="28"/>
        </w:rPr>
        <w:t xml:space="preserve"> may be enclosed so to form a portion of the interior of the dwelling.</w:t>
      </w:r>
    </w:p>
    <w:p w14:paraId="72DE2CF3" w14:textId="77777777" w:rsidR="00A0728C" w:rsidRPr="00624113" w:rsidRDefault="00A0728C" w:rsidP="00A0728C">
      <w:pPr>
        <w:pStyle w:val="ListParagraph"/>
        <w:rPr>
          <w:rFonts w:ascii="Times New Roman" w:hAnsi="Times New Roman" w:cs="Times New Roman"/>
          <w:sz w:val="28"/>
          <w:szCs w:val="28"/>
        </w:rPr>
      </w:pPr>
    </w:p>
    <w:p w14:paraId="506F5F83" w14:textId="77777777" w:rsidR="00A0728C" w:rsidRPr="00624113" w:rsidRDefault="00A0728C" w:rsidP="0009334C">
      <w:pPr>
        <w:pStyle w:val="ListParagraph"/>
        <w:numPr>
          <w:ilvl w:val="0"/>
          <w:numId w:val="5"/>
        </w:numPr>
        <w:rPr>
          <w:rFonts w:ascii="Times New Roman" w:hAnsi="Times New Roman" w:cs="Times New Roman"/>
          <w:sz w:val="28"/>
          <w:szCs w:val="28"/>
        </w:rPr>
      </w:pPr>
      <w:r w:rsidRPr="00624113">
        <w:rPr>
          <w:rFonts w:ascii="Times New Roman" w:hAnsi="Times New Roman" w:cs="Times New Roman"/>
          <w:sz w:val="28"/>
          <w:szCs w:val="28"/>
        </w:rPr>
        <w:t>The roofline immediately over actual occupied area above grade, not including accessory unoccupied areas, in a nonconforming dwelling may be changed, providing the overall height of the structure is not increased except as noted below.</w:t>
      </w:r>
    </w:p>
    <w:p w14:paraId="5BAFFA88" w14:textId="77777777" w:rsidR="00A0728C" w:rsidRPr="00624113" w:rsidRDefault="00A0728C" w:rsidP="00A0728C">
      <w:pPr>
        <w:spacing w:after="0"/>
        <w:ind w:firstLine="360"/>
        <w:jc w:val="both"/>
        <w:rPr>
          <w:rFonts w:ascii="Times New Roman" w:hAnsi="Times New Roman" w:cs="Times New Roman"/>
          <w:sz w:val="28"/>
          <w:szCs w:val="28"/>
        </w:rPr>
      </w:pPr>
      <w:r w:rsidRPr="00624113">
        <w:rPr>
          <w:rFonts w:ascii="Times New Roman" w:hAnsi="Times New Roman" w:cs="Times New Roman"/>
          <w:sz w:val="28"/>
          <w:szCs w:val="28"/>
        </w:rPr>
        <w:t>11. Nonconforming structures exceptions.</w:t>
      </w:r>
    </w:p>
    <w:p w14:paraId="092B1A5D" w14:textId="77777777" w:rsidR="00A0728C" w:rsidRPr="00624113" w:rsidRDefault="00A0728C" w:rsidP="00A0728C">
      <w:pPr>
        <w:spacing w:after="0"/>
        <w:jc w:val="both"/>
        <w:rPr>
          <w:rFonts w:ascii="Times New Roman" w:hAnsi="Times New Roman" w:cs="Times New Roman"/>
          <w:sz w:val="28"/>
          <w:szCs w:val="28"/>
        </w:rPr>
      </w:pPr>
    </w:p>
    <w:p w14:paraId="559F04ED" w14:textId="77777777" w:rsidR="00A0728C" w:rsidRPr="00624113" w:rsidRDefault="00A0728C" w:rsidP="0009334C">
      <w:pPr>
        <w:pStyle w:val="ListParagraph"/>
        <w:numPr>
          <w:ilvl w:val="0"/>
          <w:numId w:val="9"/>
        </w:numPr>
        <w:spacing w:after="0"/>
        <w:jc w:val="both"/>
        <w:rPr>
          <w:rFonts w:ascii="Times New Roman" w:hAnsi="Times New Roman" w:cs="Times New Roman"/>
          <w:sz w:val="28"/>
          <w:szCs w:val="28"/>
        </w:rPr>
      </w:pPr>
      <w:r w:rsidRPr="00624113">
        <w:rPr>
          <w:rFonts w:ascii="Times New Roman" w:hAnsi="Times New Roman" w:cs="Times New Roman"/>
          <w:sz w:val="28"/>
          <w:szCs w:val="28"/>
        </w:rPr>
        <w:t xml:space="preserve">No nonconforming dwelling shall be enlarged or extended unless the enlargement or extension conforms to the requirements of the district in which it is situated. </w:t>
      </w:r>
    </w:p>
    <w:p w14:paraId="508CD934" w14:textId="77777777" w:rsidR="00A0728C" w:rsidRPr="00624113" w:rsidRDefault="00A0728C" w:rsidP="00A0728C">
      <w:pPr>
        <w:spacing w:after="0"/>
        <w:jc w:val="both"/>
        <w:rPr>
          <w:rFonts w:ascii="Times New Roman" w:hAnsi="Times New Roman" w:cs="Times New Roman"/>
          <w:sz w:val="28"/>
          <w:szCs w:val="28"/>
        </w:rPr>
      </w:pPr>
      <w:r w:rsidRPr="00624113">
        <w:rPr>
          <w:rFonts w:ascii="Times New Roman" w:hAnsi="Times New Roman" w:cs="Times New Roman"/>
          <w:sz w:val="28"/>
          <w:szCs w:val="28"/>
        </w:rPr>
        <w:t xml:space="preserve">  </w:t>
      </w:r>
    </w:p>
    <w:p w14:paraId="46758951" w14:textId="77777777" w:rsidR="00A0728C" w:rsidRPr="00624113" w:rsidRDefault="00A0728C" w:rsidP="0009334C">
      <w:pPr>
        <w:pStyle w:val="ListParagraph"/>
        <w:numPr>
          <w:ilvl w:val="0"/>
          <w:numId w:val="9"/>
        </w:numPr>
        <w:jc w:val="both"/>
        <w:rPr>
          <w:rFonts w:ascii="Times New Roman" w:hAnsi="Times New Roman" w:cs="Times New Roman"/>
          <w:sz w:val="28"/>
          <w:szCs w:val="28"/>
        </w:rPr>
      </w:pPr>
      <w:r w:rsidRPr="00624113">
        <w:rPr>
          <w:rFonts w:ascii="Times New Roman" w:hAnsi="Times New Roman" w:cs="Times New Roman"/>
          <w:sz w:val="28"/>
          <w:szCs w:val="28"/>
        </w:rPr>
        <w:t xml:space="preserve">EXCLUDED FROM THIS PROHIBITION ARE: </w:t>
      </w:r>
    </w:p>
    <w:p w14:paraId="2621B1B5" w14:textId="77777777" w:rsidR="00A0728C" w:rsidRPr="00624113" w:rsidRDefault="00A0728C" w:rsidP="00A0728C">
      <w:pPr>
        <w:pStyle w:val="ListParagraph"/>
        <w:jc w:val="both"/>
        <w:rPr>
          <w:rFonts w:ascii="Times New Roman" w:hAnsi="Times New Roman" w:cs="Times New Roman"/>
          <w:sz w:val="28"/>
          <w:szCs w:val="28"/>
        </w:rPr>
      </w:pPr>
    </w:p>
    <w:p w14:paraId="75AB38F4" w14:textId="77777777" w:rsidR="00A0728C" w:rsidRPr="00DB155E" w:rsidRDefault="00A0728C" w:rsidP="0009334C">
      <w:pPr>
        <w:pStyle w:val="ListParagraph"/>
        <w:numPr>
          <w:ilvl w:val="0"/>
          <w:numId w:val="10"/>
        </w:numPr>
        <w:jc w:val="both"/>
        <w:rPr>
          <w:rFonts w:ascii="Times New Roman" w:hAnsi="Times New Roman" w:cs="Times New Roman"/>
          <w:sz w:val="28"/>
          <w:szCs w:val="28"/>
        </w:rPr>
      </w:pPr>
      <w:r w:rsidRPr="00624113">
        <w:rPr>
          <w:rFonts w:ascii="Times New Roman" w:hAnsi="Times New Roman" w:cs="Times New Roman"/>
          <w:sz w:val="28"/>
          <w:szCs w:val="28"/>
        </w:rPr>
        <w:t>Additions of a second story to one-story single</w:t>
      </w:r>
      <w:r>
        <w:rPr>
          <w:rFonts w:ascii="Times New Roman" w:hAnsi="Times New Roman" w:cs="Times New Roman"/>
          <w:sz w:val="28"/>
          <w:szCs w:val="28"/>
        </w:rPr>
        <w:t>-</w:t>
      </w:r>
      <w:r w:rsidRPr="00624113">
        <w:rPr>
          <w:rFonts w:ascii="Times New Roman" w:hAnsi="Times New Roman" w:cs="Times New Roman"/>
          <w:sz w:val="28"/>
          <w:szCs w:val="28"/>
        </w:rPr>
        <w:t>family dwellings</w:t>
      </w:r>
      <w:r>
        <w:rPr>
          <w:rFonts w:ascii="Times New Roman" w:hAnsi="Times New Roman" w:cs="Times New Roman"/>
          <w:sz w:val="28"/>
          <w:szCs w:val="28"/>
        </w:rPr>
        <w:t xml:space="preserve"> </w:t>
      </w:r>
      <w:r w:rsidRPr="00DB155E">
        <w:rPr>
          <w:rFonts w:ascii="Times New Roman" w:hAnsi="Times New Roman" w:cs="Times New Roman"/>
          <w:sz w:val="28"/>
          <w:szCs w:val="28"/>
        </w:rPr>
        <w:t>unless an application for an accessory apartment under Section V 9 is approved</w:t>
      </w:r>
      <w:r w:rsidRPr="00DB155E">
        <w:rPr>
          <w:rFonts w:ascii="Times New Roman" w:hAnsi="Times New Roman" w:cs="Times New Roman"/>
          <w:sz w:val="28"/>
          <w:szCs w:val="28"/>
          <w:u w:val="single"/>
        </w:rPr>
        <w:t>.</w:t>
      </w:r>
    </w:p>
    <w:p w14:paraId="44B4DE6E" w14:textId="77777777" w:rsidR="00A0728C" w:rsidRPr="00624113" w:rsidRDefault="00A0728C" w:rsidP="00A0728C">
      <w:pPr>
        <w:pStyle w:val="ListParagraph"/>
        <w:ind w:left="0"/>
        <w:jc w:val="both"/>
        <w:rPr>
          <w:rFonts w:ascii="Times New Roman" w:hAnsi="Times New Roman" w:cs="Times New Roman"/>
          <w:sz w:val="28"/>
          <w:szCs w:val="28"/>
        </w:rPr>
      </w:pPr>
    </w:p>
    <w:p w14:paraId="69C5EA1D" w14:textId="77777777" w:rsidR="00A0728C" w:rsidRPr="00624113" w:rsidRDefault="00A0728C" w:rsidP="0009334C">
      <w:pPr>
        <w:pStyle w:val="ListParagraph"/>
        <w:numPr>
          <w:ilvl w:val="0"/>
          <w:numId w:val="10"/>
        </w:numPr>
        <w:jc w:val="both"/>
        <w:rPr>
          <w:rFonts w:ascii="Times New Roman" w:hAnsi="Times New Roman" w:cs="Times New Roman"/>
          <w:sz w:val="28"/>
          <w:szCs w:val="28"/>
        </w:rPr>
      </w:pPr>
      <w:r w:rsidRPr="00624113">
        <w:rPr>
          <w:rFonts w:ascii="Times New Roman" w:hAnsi="Times New Roman" w:cs="Times New Roman"/>
          <w:sz w:val="28"/>
          <w:szCs w:val="28"/>
        </w:rPr>
        <w:t xml:space="preserve">Conversions of single-family one-and-one-half story dwellings to two-story dwellings, either by means of dormers or upward extensions of existing sidewalls. </w:t>
      </w:r>
    </w:p>
    <w:p w14:paraId="68B357AA" w14:textId="77777777" w:rsidR="00A0728C" w:rsidRPr="00624113" w:rsidRDefault="00A0728C" w:rsidP="00A0728C">
      <w:pPr>
        <w:pStyle w:val="ListParagraph"/>
        <w:ind w:left="0"/>
        <w:jc w:val="both"/>
        <w:rPr>
          <w:rFonts w:ascii="Times New Roman" w:hAnsi="Times New Roman" w:cs="Times New Roman"/>
          <w:sz w:val="28"/>
          <w:szCs w:val="28"/>
        </w:rPr>
      </w:pPr>
    </w:p>
    <w:p w14:paraId="4336FBA2" w14:textId="77777777" w:rsidR="00A0728C" w:rsidRPr="00CC40B0" w:rsidRDefault="00A0728C" w:rsidP="0009334C">
      <w:pPr>
        <w:pStyle w:val="ListParagraph"/>
        <w:numPr>
          <w:ilvl w:val="0"/>
          <w:numId w:val="10"/>
        </w:numPr>
        <w:jc w:val="both"/>
        <w:rPr>
          <w:rFonts w:ascii="Times New Roman" w:hAnsi="Times New Roman" w:cs="Times New Roman"/>
          <w:sz w:val="28"/>
          <w:szCs w:val="28"/>
        </w:rPr>
      </w:pPr>
      <w:r w:rsidRPr="00CC40B0">
        <w:rPr>
          <w:rFonts w:ascii="Times New Roman" w:hAnsi="Times New Roman" w:cs="Times New Roman"/>
          <w:sz w:val="28"/>
          <w:szCs w:val="28"/>
        </w:rPr>
        <w:t>Conversions to two stories of one-story appendages to two-story single-family dwellings.</w:t>
      </w:r>
    </w:p>
    <w:p w14:paraId="2F605EC1" w14:textId="77777777" w:rsidR="00A0728C" w:rsidRPr="00443C51" w:rsidRDefault="00A0728C" w:rsidP="00A0728C">
      <w:pPr>
        <w:pStyle w:val="ListParagraph"/>
        <w:ind w:left="1080"/>
        <w:jc w:val="both"/>
        <w:rPr>
          <w:rFonts w:ascii="Times New Roman" w:hAnsi="Times New Roman" w:cs="Times New Roman"/>
          <w:sz w:val="28"/>
          <w:szCs w:val="28"/>
        </w:rPr>
      </w:pPr>
    </w:p>
    <w:p w14:paraId="1F1FD0FB" w14:textId="39B622AD" w:rsidR="00A0728C" w:rsidRPr="00624113" w:rsidRDefault="00A0728C" w:rsidP="0009334C">
      <w:pPr>
        <w:pStyle w:val="ListParagraph"/>
        <w:numPr>
          <w:ilvl w:val="0"/>
          <w:numId w:val="10"/>
        </w:numPr>
        <w:jc w:val="both"/>
        <w:rPr>
          <w:rFonts w:ascii="Times New Roman" w:hAnsi="Times New Roman" w:cs="Times New Roman"/>
          <w:sz w:val="28"/>
          <w:szCs w:val="28"/>
        </w:rPr>
      </w:pPr>
      <w:r w:rsidRPr="00624113">
        <w:rPr>
          <w:rFonts w:ascii="Times New Roman" w:hAnsi="Times New Roman" w:cs="Times New Roman"/>
          <w:sz w:val="28"/>
          <w:szCs w:val="28"/>
        </w:rPr>
        <w:t xml:space="preserve">Construction of an addition that fills in a section of the </w:t>
      </w:r>
      <w:r w:rsidRPr="00B13175">
        <w:rPr>
          <w:rFonts w:ascii="Times New Roman" w:hAnsi="Times New Roman" w:cs="Times New Roman"/>
          <w:b/>
          <w:bCs/>
          <w:sz w:val="28"/>
          <w:szCs w:val="28"/>
          <w:highlight w:val="yellow"/>
        </w:rPr>
        <w:t>[</w:t>
      </w:r>
      <w:r w:rsidRPr="00B13175">
        <w:rPr>
          <w:rFonts w:ascii="Times New Roman" w:hAnsi="Times New Roman" w:cs="Times New Roman"/>
          <w:sz w:val="28"/>
          <w:szCs w:val="28"/>
          <w:highlight w:val="yellow"/>
        </w:rPr>
        <w:t>house</w:t>
      </w:r>
      <w:r w:rsidRPr="00B13175">
        <w:rPr>
          <w:rFonts w:ascii="Times New Roman" w:hAnsi="Times New Roman" w:cs="Times New Roman"/>
          <w:b/>
          <w:bCs/>
          <w:sz w:val="28"/>
          <w:szCs w:val="28"/>
          <w:highlight w:val="yellow"/>
        </w:rPr>
        <w:t xml:space="preserve">] </w:t>
      </w:r>
      <w:r w:rsidRPr="00B13175">
        <w:rPr>
          <w:rFonts w:ascii="Times New Roman" w:hAnsi="Times New Roman" w:cs="Times New Roman"/>
          <w:b/>
          <w:bCs/>
          <w:i/>
          <w:iCs/>
          <w:sz w:val="28"/>
          <w:szCs w:val="28"/>
          <w:highlight w:val="yellow"/>
        </w:rPr>
        <w:t>single</w:t>
      </w:r>
      <w:r w:rsidRPr="00B13175">
        <w:rPr>
          <w:rFonts w:ascii="Times New Roman" w:hAnsi="Times New Roman" w:cs="Times New Roman"/>
          <w:i/>
          <w:iCs/>
          <w:sz w:val="28"/>
          <w:szCs w:val="28"/>
          <w:highlight w:val="yellow"/>
        </w:rPr>
        <w:t xml:space="preserve"> </w:t>
      </w:r>
      <w:r w:rsidRPr="00B13175">
        <w:rPr>
          <w:rFonts w:ascii="Times New Roman" w:hAnsi="Times New Roman" w:cs="Times New Roman"/>
          <w:b/>
          <w:bCs/>
          <w:i/>
          <w:iCs/>
          <w:sz w:val="28"/>
          <w:szCs w:val="28"/>
          <w:highlight w:val="yellow"/>
        </w:rPr>
        <w:t>family</w:t>
      </w:r>
      <w:r w:rsidR="00544E40">
        <w:rPr>
          <w:rFonts w:ascii="Times New Roman" w:hAnsi="Times New Roman" w:cs="Times New Roman"/>
          <w:b/>
          <w:bCs/>
          <w:i/>
          <w:iCs/>
          <w:sz w:val="28"/>
          <w:szCs w:val="28"/>
          <w:highlight w:val="yellow"/>
        </w:rPr>
        <w:t xml:space="preserve"> </w:t>
      </w:r>
      <w:r w:rsidRPr="00B13175">
        <w:rPr>
          <w:rFonts w:ascii="Times New Roman" w:hAnsi="Times New Roman" w:cs="Times New Roman"/>
          <w:b/>
          <w:bCs/>
          <w:i/>
          <w:iCs/>
          <w:sz w:val="28"/>
          <w:szCs w:val="28"/>
          <w:highlight w:val="yellow"/>
        </w:rPr>
        <w:t>home</w:t>
      </w:r>
      <w:r w:rsidRPr="00624113">
        <w:rPr>
          <w:rFonts w:ascii="Times New Roman" w:hAnsi="Times New Roman" w:cs="Times New Roman"/>
          <w:sz w:val="28"/>
          <w:szCs w:val="28"/>
        </w:rPr>
        <w:t xml:space="preserve"> when two adjacent exterior walls are already non-conforming.</w:t>
      </w:r>
    </w:p>
    <w:p w14:paraId="22A0EFDF" w14:textId="7CC2A92A" w:rsidR="00A0728C" w:rsidRPr="00624113" w:rsidRDefault="00A0728C" w:rsidP="00A0728C">
      <w:pPr>
        <w:pStyle w:val="ListParagraph"/>
        <w:rPr>
          <w:rFonts w:ascii="Times New Roman" w:hAnsi="Times New Roman" w:cs="Times New Roman"/>
          <w:sz w:val="28"/>
          <w:szCs w:val="28"/>
        </w:rPr>
      </w:pPr>
    </w:p>
    <w:p w14:paraId="131F0AD1" w14:textId="7B9B33C4" w:rsidR="00A0728C" w:rsidRDefault="00A0728C" w:rsidP="0009334C">
      <w:pPr>
        <w:pStyle w:val="ListParagraph"/>
        <w:numPr>
          <w:ilvl w:val="0"/>
          <w:numId w:val="10"/>
        </w:numPr>
        <w:jc w:val="both"/>
        <w:rPr>
          <w:rFonts w:ascii="Times New Roman" w:hAnsi="Times New Roman" w:cs="Times New Roman"/>
          <w:sz w:val="28"/>
          <w:szCs w:val="28"/>
        </w:rPr>
      </w:pPr>
      <w:r w:rsidRPr="00624113">
        <w:rPr>
          <w:rFonts w:ascii="Times New Roman" w:hAnsi="Times New Roman" w:cs="Times New Roman"/>
          <w:sz w:val="28"/>
          <w:szCs w:val="28"/>
        </w:rPr>
        <w:t>Construction of an addition</w:t>
      </w:r>
      <w:r w:rsidR="006B2025">
        <w:rPr>
          <w:rFonts w:ascii="Times New Roman" w:hAnsi="Times New Roman" w:cs="Times New Roman"/>
          <w:sz w:val="28"/>
          <w:szCs w:val="28"/>
        </w:rPr>
        <w:t xml:space="preserve"> </w:t>
      </w:r>
      <w:r w:rsidR="006B2025" w:rsidRPr="006B2025">
        <w:rPr>
          <w:rFonts w:ascii="Times New Roman" w:hAnsi="Times New Roman" w:cs="Times New Roman"/>
          <w:b/>
          <w:bCs/>
          <w:i/>
          <w:iCs/>
          <w:sz w:val="28"/>
          <w:szCs w:val="28"/>
          <w:highlight w:val="yellow"/>
        </w:rPr>
        <w:t xml:space="preserve">to the </w:t>
      </w:r>
      <w:r w:rsidR="00794BD0" w:rsidRPr="006B2025">
        <w:rPr>
          <w:rFonts w:ascii="Times New Roman" w:hAnsi="Times New Roman" w:cs="Times New Roman"/>
          <w:b/>
          <w:bCs/>
          <w:i/>
          <w:iCs/>
          <w:sz w:val="28"/>
          <w:szCs w:val="28"/>
          <w:highlight w:val="yellow"/>
        </w:rPr>
        <w:t>single-family</w:t>
      </w:r>
      <w:r w:rsidR="006B2025" w:rsidRPr="006B2025">
        <w:rPr>
          <w:rFonts w:ascii="Times New Roman" w:hAnsi="Times New Roman" w:cs="Times New Roman"/>
          <w:b/>
          <w:bCs/>
          <w:i/>
          <w:iCs/>
          <w:sz w:val="28"/>
          <w:szCs w:val="28"/>
          <w:highlight w:val="yellow"/>
        </w:rPr>
        <w:t xml:space="preserve"> home</w:t>
      </w:r>
      <w:r w:rsidRPr="00624113">
        <w:rPr>
          <w:rFonts w:ascii="Times New Roman" w:hAnsi="Times New Roman" w:cs="Times New Roman"/>
          <w:sz w:val="28"/>
          <w:szCs w:val="28"/>
        </w:rPr>
        <w:t xml:space="preserve"> that extends the existing nonconformity </w:t>
      </w:r>
      <w:proofErr w:type="gramStart"/>
      <w:r w:rsidRPr="00624113">
        <w:rPr>
          <w:rFonts w:ascii="Times New Roman" w:hAnsi="Times New Roman" w:cs="Times New Roman"/>
          <w:sz w:val="28"/>
          <w:szCs w:val="28"/>
        </w:rPr>
        <w:t>as long as</w:t>
      </w:r>
      <w:proofErr w:type="gramEnd"/>
      <w:r w:rsidRPr="00624113">
        <w:rPr>
          <w:rFonts w:ascii="Times New Roman" w:hAnsi="Times New Roman" w:cs="Times New Roman"/>
          <w:sz w:val="28"/>
          <w:szCs w:val="28"/>
        </w:rPr>
        <w:t xml:space="preserve"> the extension does not exceed twenty percent of the existing length of the structure and does not extend into the front or rear yard setbacks.</w:t>
      </w:r>
      <w:r>
        <w:rPr>
          <w:rFonts w:ascii="Times New Roman" w:hAnsi="Times New Roman" w:cs="Times New Roman"/>
          <w:sz w:val="28"/>
          <w:szCs w:val="28"/>
        </w:rPr>
        <w:t xml:space="preserve">  </w:t>
      </w:r>
      <w:r w:rsidRPr="00DB155E">
        <w:rPr>
          <w:rFonts w:ascii="Times New Roman" w:hAnsi="Times New Roman" w:cs="Times New Roman"/>
          <w:sz w:val="28"/>
          <w:szCs w:val="28"/>
        </w:rPr>
        <w:t>This extension can be used only one time on a property.</w:t>
      </w:r>
    </w:p>
    <w:p w14:paraId="79E4E2AD" w14:textId="77777777" w:rsidR="005E5DD8" w:rsidRPr="005E5DD8" w:rsidRDefault="005E5DD8" w:rsidP="005E5DD8">
      <w:pPr>
        <w:pStyle w:val="ListParagraph"/>
        <w:rPr>
          <w:rFonts w:ascii="Times New Roman" w:hAnsi="Times New Roman" w:cs="Times New Roman"/>
          <w:sz w:val="28"/>
          <w:szCs w:val="28"/>
        </w:rPr>
      </w:pPr>
    </w:p>
    <w:p w14:paraId="1C8A1F71" w14:textId="16ACFF97" w:rsidR="005E5DD8" w:rsidRPr="00B13175" w:rsidRDefault="005E5DD8" w:rsidP="0009334C">
      <w:pPr>
        <w:pStyle w:val="ListParagraph"/>
        <w:numPr>
          <w:ilvl w:val="0"/>
          <w:numId w:val="10"/>
        </w:numPr>
        <w:jc w:val="both"/>
        <w:rPr>
          <w:rFonts w:ascii="Times New Roman" w:hAnsi="Times New Roman" w:cs="Times New Roman"/>
          <w:sz w:val="28"/>
          <w:szCs w:val="28"/>
          <w:highlight w:val="yellow"/>
        </w:rPr>
      </w:pPr>
      <w:r w:rsidRPr="00B13175">
        <w:rPr>
          <w:rFonts w:ascii="Times New Roman" w:hAnsi="Times New Roman" w:cs="Times New Roman"/>
          <w:b/>
          <w:bCs/>
          <w:i/>
          <w:iCs/>
          <w:sz w:val="28"/>
          <w:szCs w:val="28"/>
          <w:highlight w:val="yellow"/>
        </w:rPr>
        <w:t xml:space="preserve">The intent of this regulation </w:t>
      </w:r>
      <w:r w:rsidR="00B13175" w:rsidRPr="00B13175">
        <w:rPr>
          <w:rFonts w:ascii="Times New Roman" w:hAnsi="Times New Roman" w:cs="Times New Roman"/>
          <w:b/>
          <w:bCs/>
          <w:i/>
          <w:iCs/>
          <w:sz w:val="28"/>
          <w:szCs w:val="28"/>
          <w:highlight w:val="yellow"/>
        </w:rPr>
        <w:t>is</w:t>
      </w:r>
      <w:r w:rsidRPr="00B13175">
        <w:rPr>
          <w:rFonts w:ascii="Times New Roman" w:hAnsi="Times New Roman" w:cs="Times New Roman"/>
          <w:b/>
          <w:bCs/>
          <w:i/>
          <w:iCs/>
          <w:sz w:val="28"/>
          <w:szCs w:val="28"/>
          <w:highlight w:val="yellow"/>
        </w:rPr>
        <w:t xml:space="preserve"> to allow flexibility for the primary </w:t>
      </w:r>
      <w:r w:rsidR="00794BD0" w:rsidRPr="00B13175">
        <w:rPr>
          <w:rFonts w:ascii="Times New Roman" w:hAnsi="Times New Roman" w:cs="Times New Roman"/>
          <w:b/>
          <w:bCs/>
          <w:i/>
          <w:iCs/>
          <w:sz w:val="28"/>
          <w:szCs w:val="28"/>
          <w:highlight w:val="yellow"/>
        </w:rPr>
        <w:t>single-family</w:t>
      </w:r>
      <w:r w:rsidRPr="00B13175">
        <w:rPr>
          <w:rFonts w:ascii="Times New Roman" w:hAnsi="Times New Roman" w:cs="Times New Roman"/>
          <w:b/>
          <w:bCs/>
          <w:i/>
          <w:iCs/>
          <w:sz w:val="28"/>
          <w:szCs w:val="28"/>
          <w:highlight w:val="yellow"/>
        </w:rPr>
        <w:t xml:space="preserve"> home and not to be used for detached accessory structures</w:t>
      </w:r>
      <w:r w:rsidR="00473A4B" w:rsidRPr="00B13175">
        <w:rPr>
          <w:rFonts w:ascii="Times New Roman" w:hAnsi="Times New Roman" w:cs="Times New Roman"/>
          <w:b/>
          <w:bCs/>
          <w:i/>
          <w:iCs/>
          <w:sz w:val="28"/>
          <w:szCs w:val="28"/>
          <w:highlight w:val="yellow"/>
        </w:rPr>
        <w:t>.</w:t>
      </w:r>
    </w:p>
    <w:p w14:paraId="28EEAE5F" w14:textId="77777777" w:rsidR="00A0728C" w:rsidRPr="00624113" w:rsidRDefault="00A0728C" w:rsidP="00A0728C">
      <w:pPr>
        <w:pStyle w:val="ListParagraph"/>
        <w:rPr>
          <w:rFonts w:ascii="Times New Roman" w:hAnsi="Times New Roman" w:cs="Times New Roman"/>
          <w:sz w:val="28"/>
          <w:szCs w:val="28"/>
        </w:rPr>
      </w:pPr>
    </w:p>
    <w:p w14:paraId="67A4400F"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c. NONE OF THE FOREGOING ADDITIONS, EXTENSIONS, OR </w:t>
      </w:r>
      <w:r>
        <w:rPr>
          <w:rFonts w:ascii="Times New Roman" w:hAnsi="Times New Roman" w:cs="Times New Roman"/>
          <w:sz w:val="28"/>
          <w:szCs w:val="28"/>
        </w:rPr>
        <w:t xml:space="preserve">          </w:t>
      </w:r>
      <w:r w:rsidRPr="00624113">
        <w:rPr>
          <w:rFonts w:ascii="Times New Roman" w:hAnsi="Times New Roman" w:cs="Times New Roman"/>
          <w:sz w:val="28"/>
          <w:szCs w:val="28"/>
        </w:rPr>
        <w:t xml:space="preserve">CONVERSIONS SHALL: </w:t>
      </w:r>
    </w:p>
    <w:p w14:paraId="233A7F94"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1.  Extend beyond the perimeters of the existing buildings except as noted in #4 or #5 above. </w:t>
      </w:r>
    </w:p>
    <w:p w14:paraId="163D1B79"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2.  Exceed the vertical projection limits specified elsewhere in these regulations. </w:t>
      </w:r>
    </w:p>
    <w:p w14:paraId="4153A81B" w14:textId="77777777" w:rsidR="00A0728C" w:rsidRPr="00624113" w:rsidRDefault="00A0728C" w:rsidP="00A0728C">
      <w:pPr>
        <w:ind w:firstLine="720"/>
        <w:rPr>
          <w:rFonts w:ascii="Times New Roman" w:hAnsi="Times New Roman" w:cs="Times New Roman"/>
          <w:sz w:val="28"/>
          <w:szCs w:val="28"/>
        </w:rPr>
      </w:pPr>
      <w:r w:rsidRPr="00624113">
        <w:rPr>
          <w:rFonts w:ascii="Times New Roman" w:hAnsi="Times New Roman" w:cs="Times New Roman"/>
          <w:sz w:val="28"/>
          <w:szCs w:val="28"/>
        </w:rPr>
        <w:t xml:space="preserve">3.  Alter the single-family status of the dwellings. </w:t>
      </w:r>
    </w:p>
    <w:p w14:paraId="4164E1A9"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lastRenderedPageBreak/>
        <w:t xml:space="preserve">4.  Result in a separation of less than 15 feet from the sidewalls of any other dwelling. </w:t>
      </w:r>
    </w:p>
    <w:p w14:paraId="5631DFAB"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5. Result in the nonconformity being constructed no closer than five feet from the property line.</w:t>
      </w:r>
    </w:p>
    <w:p w14:paraId="525E83B4"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6.  Result in construction that exceeds the coverage limit thirty-five (35) percent of all structures on the property.</w:t>
      </w:r>
    </w:p>
    <w:p w14:paraId="0EEF6F67"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d. Nothing shall prevent the construction of additions to single family detached residential dwellings provided that the following conditions are met: </w:t>
      </w:r>
    </w:p>
    <w:p w14:paraId="1291822F"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1. No lot within the scope of these provisions may contain more than one dwelling. </w:t>
      </w:r>
    </w:p>
    <w:p w14:paraId="733C0EA7" w14:textId="77777777" w:rsidR="00A0728C" w:rsidRPr="00624113"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 xml:space="preserve">2. The dwellings are used solely as private residences, except for approved "Home Occupations” and the proposed additions shall likewise be designed for such use. (For purposes of this regulation, single-story, accessory </w:t>
      </w:r>
      <w:proofErr w:type="gramStart"/>
      <w:r w:rsidRPr="00624113">
        <w:rPr>
          <w:rFonts w:ascii="Times New Roman" w:hAnsi="Times New Roman" w:cs="Times New Roman"/>
          <w:sz w:val="28"/>
          <w:szCs w:val="28"/>
        </w:rPr>
        <w:t>attached</w:t>
      </w:r>
      <w:proofErr w:type="gramEnd"/>
      <w:r w:rsidRPr="00624113">
        <w:rPr>
          <w:rFonts w:ascii="Times New Roman" w:hAnsi="Times New Roman" w:cs="Times New Roman"/>
          <w:sz w:val="28"/>
          <w:szCs w:val="28"/>
        </w:rPr>
        <w:t xml:space="preserve"> and detached garages shall be considered residential additions.) </w:t>
      </w:r>
    </w:p>
    <w:p w14:paraId="620B04BE" w14:textId="77777777" w:rsidR="00A0728C" w:rsidRDefault="00A0728C" w:rsidP="00A0728C">
      <w:pPr>
        <w:ind w:left="720"/>
        <w:rPr>
          <w:rFonts w:ascii="Times New Roman" w:hAnsi="Times New Roman" w:cs="Times New Roman"/>
          <w:sz w:val="28"/>
          <w:szCs w:val="28"/>
        </w:rPr>
      </w:pPr>
      <w:r w:rsidRPr="00624113">
        <w:rPr>
          <w:rFonts w:ascii="Times New Roman" w:hAnsi="Times New Roman" w:cs="Times New Roman"/>
          <w:sz w:val="28"/>
          <w:szCs w:val="28"/>
        </w:rPr>
        <w:t>e.  All application for construction under this section will require an A-2 survey to demonstrate the exact location of the existing structure, the proposed addition(s), and the location of the closest neighboring structure(s).</w:t>
      </w:r>
      <w:r>
        <w:rPr>
          <w:rFonts w:ascii="Times New Roman" w:hAnsi="Times New Roman" w:cs="Times New Roman"/>
          <w:sz w:val="28"/>
          <w:szCs w:val="28"/>
        </w:rPr>
        <w:t xml:space="preserve">  </w:t>
      </w:r>
    </w:p>
    <w:p w14:paraId="32D90711" w14:textId="5205B32E" w:rsidR="00243000" w:rsidRPr="003B7AA3" w:rsidRDefault="00A0728C" w:rsidP="00D93137">
      <w:pPr>
        <w:ind w:left="720"/>
        <w:rPr>
          <w:rFonts w:ascii="Times New Roman" w:hAnsi="Times New Roman" w:cs="Times New Roman"/>
          <w:b/>
          <w:bCs/>
          <w:i/>
          <w:iCs/>
          <w:sz w:val="28"/>
          <w:szCs w:val="28"/>
        </w:rPr>
      </w:pPr>
      <w:r w:rsidRPr="00DB155E">
        <w:rPr>
          <w:rFonts w:ascii="Times New Roman" w:hAnsi="Times New Roman" w:cs="Times New Roman"/>
          <w:sz w:val="28"/>
          <w:szCs w:val="28"/>
        </w:rPr>
        <w:t>Minor accessory structures that are one-hundred and sixty (160) square feet or less may not require an A-2 survey if property lines and corner pins can be identified on the property to verify the proposed location of the structure.  The final decision if survey is needed is at the discretion of the Zoning Enforcement Officer.</w:t>
      </w:r>
    </w:p>
    <w:p w14:paraId="3E8ECE70" w14:textId="108BF4F0" w:rsidR="00624113" w:rsidRDefault="00624113">
      <w:pPr>
        <w:rPr>
          <w:rFonts w:ascii="Times New Roman" w:hAnsi="Times New Roman" w:cs="Times New Roman"/>
          <w:sz w:val="28"/>
          <w:szCs w:val="28"/>
        </w:rPr>
      </w:pPr>
      <w:r>
        <w:rPr>
          <w:rFonts w:ascii="Times New Roman" w:hAnsi="Times New Roman" w:cs="Times New Roman"/>
          <w:sz w:val="28"/>
          <w:szCs w:val="28"/>
        </w:rPr>
        <w:br w:type="page"/>
      </w:r>
    </w:p>
    <w:p w14:paraId="6D44DFD9" w14:textId="6B2D33FC" w:rsidR="00484476" w:rsidRPr="00624113" w:rsidRDefault="00484476" w:rsidP="00484476">
      <w:pPr>
        <w:rPr>
          <w:rFonts w:ascii="Times New Roman" w:hAnsi="Times New Roman" w:cs="Times New Roman"/>
          <w:b/>
          <w:sz w:val="28"/>
          <w:szCs w:val="28"/>
          <w:u w:val="single"/>
        </w:rPr>
      </w:pPr>
      <w:r w:rsidRPr="00624113">
        <w:rPr>
          <w:rFonts w:ascii="Times New Roman" w:hAnsi="Times New Roman" w:cs="Times New Roman"/>
          <w:b/>
          <w:sz w:val="28"/>
          <w:szCs w:val="28"/>
          <w:u w:val="single"/>
        </w:rPr>
        <w:lastRenderedPageBreak/>
        <w:t>SECTION VII</w:t>
      </w:r>
      <w:r w:rsidR="00F41C68" w:rsidRPr="00624113">
        <w:rPr>
          <w:rFonts w:ascii="Times New Roman" w:hAnsi="Times New Roman" w:cs="Times New Roman"/>
          <w:b/>
          <w:sz w:val="28"/>
          <w:szCs w:val="28"/>
          <w:u w:val="single"/>
        </w:rPr>
        <w:t>I</w:t>
      </w:r>
      <w:r w:rsidRPr="00624113">
        <w:rPr>
          <w:rFonts w:ascii="Times New Roman" w:hAnsi="Times New Roman" w:cs="Times New Roman"/>
          <w:b/>
          <w:sz w:val="28"/>
          <w:szCs w:val="28"/>
          <w:u w:val="single"/>
        </w:rPr>
        <w:t xml:space="preserve"> – ADMINISTRATION AND ENFORCEMENT</w:t>
      </w:r>
    </w:p>
    <w:p w14:paraId="582BA15D" w14:textId="1FE0A46C" w:rsidR="00484476" w:rsidRPr="00624113" w:rsidRDefault="004A4F75" w:rsidP="00484476">
      <w:pPr>
        <w:rPr>
          <w:rFonts w:ascii="Times New Roman" w:hAnsi="Times New Roman" w:cs="Times New Roman"/>
          <w:sz w:val="28"/>
          <w:szCs w:val="28"/>
        </w:rPr>
      </w:pPr>
      <w:r w:rsidRPr="00624113">
        <w:rPr>
          <w:rFonts w:ascii="Times New Roman" w:hAnsi="Times New Roman" w:cs="Times New Roman"/>
          <w:sz w:val="28"/>
          <w:szCs w:val="28"/>
        </w:rPr>
        <w:t>The provisions of these regulations shall be enforced by the Agent of the Zoning Commission of the Black Point Beach Club Association, who shall be known as the Zoning Enforcement Officer.</w:t>
      </w:r>
    </w:p>
    <w:p w14:paraId="08107EF5" w14:textId="29F8022F" w:rsidR="004A4F75" w:rsidRPr="00624113" w:rsidRDefault="004A4F75" w:rsidP="0009334C">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 xml:space="preserve"> It shall be the duty of said Zoning Enforcement Officer to receive applications for zoning permits and said Officer is hereby given the power and authority to approve those applications found to be </w:t>
      </w:r>
      <w:r w:rsidR="00266261" w:rsidRPr="00624113">
        <w:rPr>
          <w:rFonts w:ascii="Times New Roman" w:hAnsi="Times New Roman" w:cs="Times New Roman"/>
          <w:sz w:val="28"/>
          <w:szCs w:val="28"/>
        </w:rPr>
        <w:t>in conformity with the provisions of these regulations, to reject those found not to be in compliance with these regulations, and to otherwise enforce the provisions of these regulations.</w:t>
      </w:r>
    </w:p>
    <w:p w14:paraId="48019C76" w14:textId="77777777" w:rsidR="0097683A" w:rsidRPr="00624113" w:rsidRDefault="0097683A" w:rsidP="0097683A">
      <w:pPr>
        <w:pStyle w:val="ListParagraph"/>
        <w:rPr>
          <w:rFonts w:ascii="Times New Roman" w:hAnsi="Times New Roman" w:cs="Times New Roman"/>
          <w:sz w:val="28"/>
          <w:szCs w:val="28"/>
        </w:rPr>
      </w:pPr>
    </w:p>
    <w:p w14:paraId="19CDC1B7" w14:textId="4FE6CE66" w:rsidR="0097683A" w:rsidRPr="00624113" w:rsidRDefault="00266261" w:rsidP="0009334C">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No use of a lot may be made and no building or structure shall be constructed, erected or modified within the limits of the Association unless and until the owner of the lot in question obtains a permit signed by the Zoning Enforcement Officer of the Black Point Beach Club Association evidencing that such use, building, structure or modification complies with these regulations or is a valid nonconforming use, building or structure under these regulations.  The following modifications shall be deemed to be in compliance with the BPBC Zoning Regulations for which the requirement for a zoning permit is waived: (1) Any modification, allowed under these Zoning Regulations, which is made entirely within the enclosed interior of an existing building in the residence district, (2) replacement of windows and doors, (3) re-shingling of roofs and (4) residing</w:t>
      </w:r>
      <w:r w:rsidR="000E52BD" w:rsidRPr="00624113">
        <w:rPr>
          <w:rFonts w:ascii="Times New Roman" w:hAnsi="Times New Roman" w:cs="Times New Roman"/>
          <w:sz w:val="28"/>
          <w:szCs w:val="28"/>
        </w:rPr>
        <w:t xml:space="preserve"> of a structure.</w:t>
      </w:r>
    </w:p>
    <w:p w14:paraId="5D84C388" w14:textId="77777777" w:rsidR="0097683A" w:rsidRPr="00624113" w:rsidRDefault="0097683A" w:rsidP="0097683A">
      <w:pPr>
        <w:pStyle w:val="ListParagraph"/>
        <w:rPr>
          <w:rFonts w:ascii="Times New Roman" w:hAnsi="Times New Roman" w:cs="Times New Roman"/>
          <w:sz w:val="28"/>
          <w:szCs w:val="28"/>
        </w:rPr>
      </w:pPr>
    </w:p>
    <w:p w14:paraId="31FAE7F7" w14:textId="52CE502E" w:rsidR="000E52BD" w:rsidRPr="00624113" w:rsidRDefault="000E52BD" w:rsidP="0009334C">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 xml:space="preserve">Violation of the zoning regulations of the Black Point Beach </w:t>
      </w:r>
      <w:r w:rsidR="0097683A" w:rsidRPr="00624113">
        <w:rPr>
          <w:rFonts w:ascii="Times New Roman" w:hAnsi="Times New Roman" w:cs="Times New Roman"/>
          <w:sz w:val="28"/>
          <w:szCs w:val="28"/>
        </w:rPr>
        <w:t>C</w:t>
      </w:r>
      <w:r w:rsidRPr="00624113">
        <w:rPr>
          <w:rFonts w:ascii="Times New Roman" w:hAnsi="Times New Roman" w:cs="Times New Roman"/>
          <w:sz w:val="28"/>
          <w:szCs w:val="28"/>
        </w:rPr>
        <w:t>lub Association shall be penalized in accordance with the provisions of Section 8-12, Chapter 124 of the Connecticut General Statutes as amended.</w:t>
      </w:r>
    </w:p>
    <w:p w14:paraId="180CD6B3" w14:textId="77777777" w:rsidR="000E52BD" w:rsidRPr="00624113" w:rsidRDefault="000E52BD" w:rsidP="000E52BD">
      <w:pPr>
        <w:pStyle w:val="ListParagraph"/>
        <w:rPr>
          <w:rFonts w:ascii="Times New Roman" w:hAnsi="Times New Roman" w:cs="Times New Roman"/>
          <w:sz w:val="28"/>
          <w:szCs w:val="28"/>
        </w:rPr>
      </w:pPr>
    </w:p>
    <w:p w14:paraId="2E76A10A" w14:textId="3008563E" w:rsidR="000E52BD" w:rsidRPr="00624113" w:rsidRDefault="000E52BD" w:rsidP="0009334C">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t>The Zoning Enforcement Officer has no obligation to issue any permit or certification under these regulations unless the application therefore is accompanied by the application fee as such is determined by the Board of Governors of the Black Point Beach Club Association.</w:t>
      </w:r>
    </w:p>
    <w:p w14:paraId="43E35752" w14:textId="77777777" w:rsidR="000E52BD" w:rsidRPr="00624113" w:rsidRDefault="000E52BD" w:rsidP="000E52BD">
      <w:pPr>
        <w:pStyle w:val="ListParagraph"/>
        <w:rPr>
          <w:rFonts w:ascii="Times New Roman" w:hAnsi="Times New Roman" w:cs="Times New Roman"/>
          <w:sz w:val="28"/>
          <w:szCs w:val="28"/>
        </w:rPr>
      </w:pPr>
    </w:p>
    <w:p w14:paraId="4AE164C3" w14:textId="109B984E" w:rsidR="000E52BD" w:rsidRDefault="000E52BD" w:rsidP="0009334C">
      <w:pPr>
        <w:pStyle w:val="ListParagraph"/>
        <w:numPr>
          <w:ilvl w:val="0"/>
          <w:numId w:val="6"/>
        </w:numPr>
        <w:rPr>
          <w:rFonts w:ascii="Times New Roman" w:hAnsi="Times New Roman" w:cs="Times New Roman"/>
          <w:sz w:val="28"/>
          <w:szCs w:val="28"/>
        </w:rPr>
      </w:pPr>
      <w:r w:rsidRPr="00624113">
        <w:rPr>
          <w:rFonts w:ascii="Times New Roman" w:hAnsi="Times New Roman" w:cs="Times New Roman"/>
          <w:sz w:val="28"/>
          <w:szCs w:val="28"/>
        </w:rPr>
        <w:lastRenderedPageBreak/>
        <w:t xml:space="preserve">A zoning permit issued hereunder shall be valid for a period of twelve (12) month from the day that it is issued, except that the Zoning Enforcement Officer, in his/her discretion, shall have the authority to extend this period for not more than forty-five (45) days without any additional fee.  In the event that the construction which is the subject of the zoning permit is not completed within said twelve (12) month period as so extended by the Zoning Enforcement Officer, the permittee may extend the zoning permit for one additional period of six (6) month upon the submission an application therefor accompanied by the </w:t>
      </w:r>
      <w:r w:rsidR="008B26BC" w:rsidRPr="00624113">
        <w:rPr>
          <w:rFonts w:ascii="Times New Roman" w:hAnsi="Times New Roman" w:cs="Times New Roman"/>
          <w:sz w:val="28"/>
          <w:szCs w:val="28"/>
        </w:rPr>
        <w:t>applicable fee as provided in Subsection 4 of this section.  Failure to complete the construction which is the subject of the extended zoning permit within the period so extended will require a new application for a new zoning permit which will be subject to all zoning regulations then in effect at the time the new permit is granted.</w:t>
      </w:r>
    </w:p>
    <w:p w14:paraId="61C91B7E" w14:textId="77777777" w:rsidR="00970740" w:rsidRPr="00970740" w:rsidRDefault="00970740" w:rsidP="00970740">
      <w:pPr>
        <w:pStyle w:val="ListParagraph"/>
        <w:rPr>
          <w:rFonts w:ascii="Times New Roman" w:hAnsi="Times New Roman" w:cs="Times New Roman"/>
          <w:sz w:val="28"/>
          <w:szCs w:val="28"/>
        </w:rPr>
      </w:pPr>
    </w:p>
    <w:p w14:paraId="6A0FB5B9" w14:textId="064B48FD" w:rsidR="00491171" w:rsidRPr="00B13175" w:rsidRDefault="00970740" w:rsidP="0009334C">
      <w:pPr>
        <w:pStyle w:val="ListParagraph"/>
        <w:numPr>
          <w:ilvl w:val="0"/>
          <w:numId w:val="6"/>
        </w:numPr>
        <w:rPr>
          <w:rFonts w:ascii="Times New Roman" w:hAnsi="Times New Roman" w:cs="Times New Roman"/>
          <w:b/>
          <w:bCs/>
          <w:i/>
          <w:iCs/>
          <w:sz w:val="28"/>
          <w:szCs w:val="28"/>
          <w:highlight w:val="yellow"/>
        </w:rPr>
      </w:pPr>
      <w:r w:rsidRPr="00B13175">
        <w:rPr>
          <w:rFonts w:ascii="Times New Roman" w:hAnsi="Times New Roman" w:cs="Times New Roman"/>
          <w:b/>
          <w:bCs/>
          <w:i/>
          <w:iCs/>
          <w:sz w:val="28"/>
          <w:szCs w:val="28"/>
          <w:highlight w:val="yellow"/>
        </w:rPr>
        <w:t>SITE PLAN REVIEW R</w:t>
      </w:r>
      <w:r w:rsidR="00276BE4" w:rsidRPr="00B13175">
        <w:rPr>
          <w:rFonts w:ascii="Times New Roman" w:hAnsi="Times New Roman" w:cs="Times New Roman"/>
          <w:b/>
          <w:bCs/>
          <w:i/>
          <w:iCs/>
          <w:sz w:val="28"/>
          <w:szCs w:val="28"/>
          <w:highlight w:val="yellow"/>
        </w:rPr>
        <w:t>EQUIREMENTS</w:t>
      </w:r>
      <w:r w:rsidR="00E65F66" w:rsidRPr="00B13175">
        <w:rPr>
          <w:rFonts w:ascii="Times New Roman" w:hAnsi="Times New Roman" w:cs="Times New Roman"/>
          <w:b/>
          <w:bCs/>
          <w:i/>
          <w:iCs/>
          <w:sz w:val="28"/>
          <w:szCs w:val="28"/>
          <w:highlight w:val="yellow"/>
        </w:rPr>
        <w:t xml:space="preserve"> FOR NEW HOUSES AND MAJOR ADDITIONS AND RENOVATIONS</w:t>
      </w:r>
      <w:r w:rsidR="00491171" w:rsidRPr="00B13175">
        <w:rPr>
          <w:rFonts w:ascii="Times New Roman" w:hAnsi="Times New Roman" w:cs="Times New Roman"/>
          <w:b/>
          <w:bCs/>
          <w:i/>
          <w:iCs/>
          <w:sz w:val="28"/>
          <w:szCs w:val="28"/>
          <w:highlight w:val="yellow"/>
        </w:rPr>
        <w:t>. Major additions/structures are generally considered to be 400 square feet or greater,</w:t>
      </w:r>
    </w:p>
    <w:p w14:paraId="1D359A51" w14:textId="775039C2" w:rsidR="00E65F66" w:rsidRPr="00B13175" w:rsidRDefault="00E65F66" w:rsidP="00E65F66">
      <w:pPr>
        <w:widowControl w:val="0"/>
        <w:ind w:left="360"/>
        <w:rPr>
          <w:b/>
          <w:bCs/>
          <w:i/>
          <w:iCs/>
          <w:sz w:val="24"/>
          <w:highlight w:val="yellow"/>
        </w:rPr>
      </w:pPr>
      <w:r w:rsidRPr="00B13175">
        <w:rPr>
          <w:b/>
          <w:bCs/>
          <w:i/>
          <w:iCs/>
          <w:sz w:val="24"/>
          <w:highlight w:val="yellow"/>
        </w:rPr>
        <w:t>A-2 SURVEY / PLOT PLAN REQUIREMENTS FOR ZONING PURPOSES</w:t>
      </w:r>
      <w:r w:rsidR="006B2025">
        <w:rPr>
          <w:b/>
          <w:bCs/>
          <w:i/>
          <w:iCs/>
          <w:sz w:val="24"/>
          <w:highlight w:val="yellow"/>
        </w:rPr>
        <w:t xml:space="preserve"> -MINIMUM REQUIREMENTS</w:t>
      </w:r>
    </w:p>
    <w:p w14:paraId="0CA121FF" w14:textId="77777777" w:rsidR="00E65F66" w:rsidRPr="00B13175" w:rsidRDefault="00E65F66" w:rsidP="00E65F66">
      <w:pPr>
        <w:widowControl w:val="0"/>
        <w:ind w:firstLine="360"/>
        <w:rPr>
          <w:b/>
          <w:bCs/>
          <w:i/>
          <w:iCs/>
          <w:sz w:val="24"/>
          <w:highlight w:val="yellow"/>
        </w:rPr>
      </w:pPr>
      <w:r w:rsidRPr="00B13175">
        <w:rPr>
          <w:b/>
          <w:bCs/>
          <w:i/>
          <w:iCs/>
          <w:sz w:val="24"/>
          <w:highlight w:val="yellow"/>
        </w:rPr>
        <w:t>1.  __</w:t>
      </w:r>
      <w:proofErr w:type="gramStart"/>
      <w:r w:rsidRPr="00B13175">
        <w:rPr>
          <w:b/>
          <w:bCs/>
          <w:i/>
          <w:iCs/>
          <w:sz w:val="24"/>
          <w:highlight w:val="yellow"/>
        </w:rPr>
        <w:t>_  Project</w:t>
      </w:r>
      <w:proofErr w:type="gramEnd"/>
      <w:r w:rsidRPr="00B13175">
        <w:rPr>
          <w:b/>
          <w:bCs/>
          <w:i/>
          <w:iCs/>
          <w:sz w:val="24"/>
          <w:highlight w:val="yellow"/>
        </w:rPr>
        <w:t xml:space="preserve"> title, property owner and property address (including map and lot).</w:t>
      </w:r>
    </w:p>
    <w:p w14:paraId="0A73F1FA" w14:textId="77777777" w:rsidR="00E65F66" w:rsidRPr="00B13175" w:rsidRDefault="00E65F66" w:rsidP="00E65F66">
      <w:pPr>
        <w:widowControl w:val="0"/>
        <w:ind w:firstLine="360"/>
        <w:rPr>
          <w:b/>
          <w:bCs/>
          <w:i/>
          <w:iCs/>
          <w:sz w:val="12"/>
          <w:highlight w:val="yellow"/>
        </w:rPr>
      </w:pPr>
      <w:r w:rsidRPr="00B13175">
        <w:rPr>
          <w:b/>
          <w:bCs/>
          <w:i/>
          <w:iCs/>
          <w:sz w:val="24"/>
          <w:highlight w:val="yellow"/>
        </w:rPr>
        <w:t>2.  __</w:t>
      </w:r>
      <w:proofErr w:type="gramStart"/>
      <w:r w:rsidRPr="00B13175">
        <w:rPr>
          <w:b/>
          <w:bCs/>
          <w:i/>
          <w:iCs/>
          <w:sz w:val="24"/>
          <w:highlight w:val="yellow"/>
        </w:rPr>
        <w:t>_  Date</w:t>
      </w:r>
      <w:proofErr w:type="gramEnd"/>
      <w:r w:rsidRPr="00B13175">
        <w:rPr>
          <w:b/>
          <w:bCs/>
          <w:i/>
          <w:iCs/>
          <w:sz w:val="24"/>
          <w:highlight w:val="yellow"/>
        </w:rPr>
        <w:t xml:space="preserve"> of plans and any revisions</w:t>
      </w:r>
    </w:p>
    <w:p w14:paraId="0D403C3D" w14:textId="77777777" w:rsidR="00E65F66" w:rsidRPr="00B13175" w:rsidRDefault="00E65F66" w:rsidP="00E65F66">
      <w:pPr>
        <w:widowControl w:val="0"/>
        <w:ind w:firstLine="360"/>
        <w:rPr>
          <w:b/>
          <w:bCs/>
          <w:i/>
          <w:iCs/>
          <w:sz w:val="12"/>
          <w:highlight w:val="yellow"/>
        </w:rPr>
      </w:pPr>
      <w:r w:rsidRPr="00B13175">
        <w:rPr>
          <w:b/>
          <w:bCs/>
          <w:i/>
          <w:iCs/>
          <w:sz w:val="24"/>
          <w:highlight w:val="yellow"/>
        </w:rPr>
        <w:t>3.  __</w:t>
      </w:r>
      <w:proofErr w:type="gramStart"/>
      <w:r w:rsidRPr="00B13175">
        <w:rPr>
          <w:b/>
          <w:bCs/>
          <w:i/>
          <w:iCs/>
          <w:sz w:val="24"/>
          <w:highlight w:val="yellow"/>
        </w:rPr>
        <w:t>_  North</w:t>
      </w:r>
      <w:proofErr w:type="gramEnd"/>
      <w:r w:rsidRPr="00B13175">
        <w:rPr>
          <w:b/>
          <w:bCs/>
          <w:i/>
          <w:iCs/>
          <w:sz w:val="24"/>
          <w:highlight w:val="yellow"/>
        </w:rPr>
        <w:t xml:space="preserve"> arrow and source of datum</w:t>
      </w:r>
    </w:p>
    <w:p w14:paraId="49AABF83" w14:textId="2C529507" w:rsidR="00E65F66" w:rsidRPr="00B13175" w:rsidRDefault="00E65F66" w:rsidP="00E65F66">
      <w:pPr>
        <w:widowControl w:val="0"/>
        <w:ind w:firstLine="360"/>
        <w:rPr>
          <w:b/>
          <w:bCs/>
          <w:i/>
          <w:iCs/>
          <w:sz w:val="12"/>
          <w:highlight w:val="yellow"/>
        </w:rPr>
      </w:pPr>
      <w:r w:rsidRPr="00B13175">
        <w:rPr>
          <w:b/>
          <w:bCs/>
          <w:i/>
          <w:iCs/>
          <w:sz w:val="24"/>
          <w:highlight w:val="yellow"/>
        </w:rPr>
        <w:t>4.  __</w:t>
      </w:r>
      <w:proofErr w:type="gramStart"/>
      <w:r w:rsidRPr="00B13175">
        <w:rPr>
          <w:b/>
          <w:bCs/>
          <w:i/>
          <w:iCs/>
          <w:sz w:val="24"/>
          <w:highlight w:val="yellow"/>
        </w:rPr>
        <w:t>_  Bench</w:t>
      </w:r>
      <w:proofErr w:type="gramEnd"/>
      <w:r w:rsidRPr="00B13175">
        <w:rPr>
          <w:b/>
          <w:bCs/>
          <w:i/>
          <w:iCs/>
          <w:sz w:val="24"/>
          <w:highlight w:val="yellow"/>
        </w:rPr>
        <w:t xml:space="preserve"> mark and vertical datum</w:t>
      </w:r>
    </w:p>
    <w:p w14:paraId="3194D8BC" w14:textId="77777777" w:rsidR="00E65F66" w:rsidRPr="00B13175" w:rsidRDefault="00E65F66" w:rsidP="00E65F66">
      <w:pPr>
        <w:widowControl w:val="0"/>
        <w:ind w:firstLine="360"/>
        <w:rPr>
          <w:b/>
          <w:bCs/>
          <w:i/>
          <w:iCs/>
          <w:sz w:val="12"/>
          <w:highlight w:val="yellow"/>
        </w:rPr>
      </w:pPr>
      <w:r w:rsidRPr="00B13175">
        <w:rPr>
          <w:b/>
          <w:bCs/>
          <w:i/>
          <w:iCs/>
          <w:sz w:val="24"/>
          <w:highlight w:val="yellow"/>
        </w:rPr>
        <w:t>5.  __</w:t>
      </w:r>
      <w:proofErr w:type="gramStart"/>
      <w:r w:rsidRPr="00B13175">
        <w:rPr>
          <w:b/>
          <w:bCs/>
          <w:i/>
          <w:iCs/>
          <w:sz w:val="24"/>
          <w:highlight w:val="yellow"/>
        </w:rPr>
        <w:t>_  Scale</w:t>
      </w:r>
      <w:proofErr w:type="gramEnd"/>
      <w:r w:rsidRPr="00B13175">
        <w:rPr>
          <w:b/>
          <w:bCs/>
          <w:i/>
          <w:iCs/>
          <w:sz w:val="24"/>
          <w:highlight w:val="yellow"/>
        </w:rPr>
        <w:t xml:space="preserve"> (horizontal and vertical on profiles).</w:t>
      </w:r>
    </w:p>
    <w:p w14:paraId="0727ADEE" w14:textId="77777777" w:rsidR="00E65F66" w:rsidRPr="00B13175" w:rsidRDefault="00E65F66" w:rsidP="00E65F66">
      <w:pPr>
        <w:widowControl w:val="0"/>
        <w:ind w:firstLine="360"/>
        <w:rPr>
          <w:b/>
          <w:bCs/>
          <w:i/>
          <w:iCs/>
          <w:sz w:val="12"/>
          <w:highlight w:val="yellow"/>
        </w:rPr>
      </w:pPr>
      <w:r w:rsidRPr="00B13175">
        <w:rPr>
          <w:b/>
          <w:bCs/>
          <w:i/>
          <w:iCs/>
          <w:sz w:val="24"/>
          <w:highlight w:val="yellow"/>
        </w:rPr>
        <w:t>6.  __</w:t>
      </w:r>
      <w:proofErr w:type="gramStart"/>
      <w:r w:rsidRPr="00B13175">
        <w:rPr>
          <w:b/>
          <w:bCs/>
          <w:i/>
          <w:iCs/>
          <w:sz w:val="24"/>
          <w:highlight w:val="yellow"/>
        </w:rPr>
        <w:t>_  Map</w:t>
      </w:r>
      <w:proofErr w:type="gramEnd"/>
      <w:r w:rsidRPr="00B13175">
        <w:rPr>
          <w:b/>
          <w:bCs/>
          <w:i/>
          <w:iCs/>
          <w:sz w:val="24"/>
          <w:highlight w:val="yellow"/>
        </w:rPr>
        <w:t xml:space="preserve"> references</w:t>
      </w:r>
    </w:p>
    <w:p w14:paraId="22CA0562" w14:textId="77777777" w:rsidR="00E65F66" w:rsidRPr="00B13175" w:rsidRDefault="00E65F66" w:rsidP="00E65F66">
      <w:pPr>
        <w:widowControl w:val="0"/>
        <w:ind w:firstLine="360"/>
        <w:rPr>
          <w:b/>
          <w:bCs/>
          <w:i/>
          <w:iCs/>
          <w:sz w:val="12"/>
          <w:highlight w:val="yellow"/>
        </w:rPr>
      </w:pPr>
      <w:r w:rsidRPr="00B13175">
        <w:rPr>
          <w:b/>
          <w:bCs/>
          <w:i/>
          <w:iCs/>
          <w:sz w:val="24"/>
          <w:highlight w:val="yellow"/>
        </w:rPr>
        <w:t>7.  __</w:t>
      </w:r>
      <w:proofErr w:type="gramStart"/>
      <w:r w:rsidRPr="00B13175">
        <w:rPr>
          <w:b/>
          <w:bCs/>
          <w:i/>
          <w:iCs/>
          <w:sz w:val="24"/>
          <w:highlight w:val="yellow"/>
        </w:rPr>
        <w:t>_  Full</w:t>
      </w:r>
      <w:proofErr w:type="gramEnd"/>
      <w:r w:rsidRPr="00B13175">
        <w:rPr>
          <w:b/>
          <w:bCs/>
          <w:i/>
          <w:iCs/>
          <w:sz w:val="24"/>
          <w:highlight w:val="yellow"/>
        </w:rPr>
        <w:t xml:space="preserve"> boundary (including metes and bounds), lot area, and building setback lines.</w:t>
      </w:r>
    </w:p>
    <w:p w14:paraId="0B12413C" w14:textId="0C097986" w:rsidR="00E65F66" w:rsidRPr="00B13175" w:rsidRDefault="00E65F66" w:rsidP="00E65F66">
      <w:pPr>
        <w:widowControl w:val="0"/>
        <w:ind w:firstLine="360"/>
        <w:rPr>
          <w:b/>
          <w:bCs/>
          <w:i/>
          <w:iCs/>
          <w:sz w:val="12"/>
          <w:highlight w:val="yellow"/>
        </w:rPr>
      </w:pPr>
      <w:r w:rsidRPr="00B13175">
        <w:rPr>
          <w:b/>
          <w:bCs/>
          <w:i/>
          <w:iCs/>
          <w:sz w:val="24"/>
          <w:highlight w:val="yellow"/>
        </w:rPr>
        <w:t>8.  __</w:t>
      </w:r>
      <w:proofErr w:type="gramStart"/>
      <w:r w:rsidRPr="00B13175">
        <w:rPr>
          <w:b/>
          <w:bCs/>
          <w:i/>
          <w:iCs/>
          <w:sz w:val="24"/>
          <w:highlight w:val="yellow"/>
        </w:rPr>
        <w:t>_  Wetlands</w:t>
      </w:r>
      <w:proofErr w:type="gramEnd"/>
      <w:r w:rsidRPr="00B13175">
        <w:rPr>
          <w:b/>
          <w:bCs/>
          <w:i/>
          <w:iCs/>
          <w:sz w:val="24"/>
          <w:highlight w:val="yellow"/>
        </w:rPr>
        <w:t xml:space="preserve"> limits and flood zone limit and elevatio</w:t>
      </w:r>
      <w:r w:rsidR="00104FB2" w:rsidRPr="00B13175">
        <w:rPr>
          <w:b/>
          <w:bCs/>
          <w:i/>
          <w:iCs/>
          <w:sz w:val="24"/>
          <w:highlight w:val="yellow"/>
        </w:rPr>
        <w:t>ns.</w:t>
      </w:r>
    </w:p>
    <w:p w14:paraId="565D553D" w14:textId="27D785A9" w:rsidR="00E65F66" w:rsidRPr="00B13175" w:rsidRDefault="00E65F66" w:rsidP="00E65F66">
      <w:pPr>
        <w:widowControl w:val="0"/>
        <w:ind w:firstLine="360"/>
        <w:rPr>
          <w:b/>
          <w:bCs/>
          <w:i/>
          <w:iCs/>
          <w:sz w:val="24"/>
          <w:highlight w:val="yellow"/>
        </w:rPr>
      </w:pPr>
      <w:r w:rsidRPr="00B13175">
        <w:rPr>
          <w:b/>
          <w:bCs/>
          <w:i/>
          <w:iCs/>
          <w:sz w:val="24"/>
          <w:highlight w:val="yellow"/>
        </w:rPr>
        <w:t>10.__</w:t>
      </w:r>
      <w:proofErr w:type="gramStart"/>
      <w:r w:rsidRPr="00B13175">
        <w:rPr>
          <w:b/>
          <w:bCs/>
          <w:i/>
          <w:iCs/>
          <w:sz w:val="24"/>
          <w:highlight w:val="yellow"/>
        </w:rPr>
        <w:t>_  Abutting</w:t>
      </w:r>
      <w:proofErr w:type="gramEnd"/>
      <w:r w:rsidRPr="00B13175">
        <w:rPr>
          <w:b/>
          <w:bCs/>
          <w:i/>
          <w:iCs/>
          <w:sz w:val="24"/>
          <w:highlight w:val="yellow"/>
        </w:rPr>
        <w:t xml:space="preserve"> topography, and buildings if ne</w:t>
      </w:r>
      <w:r w:rsidR="00104FB2" w:rsidRPr="00B13175">
        <w:rPr>
          <w:b/>
          <w:bCs/>
          <w:i/>
          <w:iCs/>
          <w:sz w:val="24"/>
          <w:highlight w:val="yellow"/>
        </w:rPr>
        <w:t>eded.</w:t>
      </w:r>
    </w:p>
    <w:p w14:paraId="5BAF27AA" w14:textId="77777777" w:rsidR="00E65F66" w:rsidRPr="00B13175" w:rsidRDefault="00E65F66" w:rsidP="00E65F66">
      <w:pPr>
        <w:widowControl w:val="0"/>
        <w:ind w:firstLine="360"/>
        <w:rPr>
          <w:b/>
          <w:bCs/>
          <w:i/>
          <w:iCs/>
          <w:sz w:val="12"/>
          <w:highlight w:val="yellow"/>
        </w:rPr>
      </w:pPr>
      <w:r w:rsidRPr="00B13175">
        <w:rPr>
          <w:b/>
          <w:bCs/>
          <w:i/>
          <w:iCs/>
          <w:sz w:val="24"/>
          <w:highlight w:val="yellow"/>
        </w:rPr>
        <w:t>11.__</w:t>
      </w:r>
      <w:proofErr w:type="gramStart"/>
      <w:r w:rsidRPr="00B13175">
        <w:rPr>
          <w:b/>
          <w:bCs/>
          <w:i/>
          <w:iCs/>
          <w:sz w:val="24"/>
          <w:highlight w:val="yellow"/>
        </w:rPr>
        <w:t>_  Abutting</w:t>
      </w:r>
      <w:proofErr w:type="gramEnd"/>
      <w:r w:rsidRPr="00B13175">
        <w:rPr>
          <w:b/>
          <w:bCs/>
          <w:i/>
          <w:iCs/>
          <w:sz w:val="24"/>
          <w:highlight w:val="yellow"/>
        </w:rPr>
        <w:t xml:space="preserve"> property owners</w:t>
      </w:r>
    </w:p>
    <w:p w14:paraId="112D9D2B" w14:textId="77777777" w:rsidR="00E65F66" w:rsidRPr="00B13175" w:rsidRDefault="00E65F66" w:rsidP="00E65F66">
      <w:pPr>
        <w:widowControl w:val="0"/>
        <w:ind w:firstLine="360"/>
        <w:rPr>
          <w:b/>
          <w:bCs/>
          <w:i/>
          <w:iCs/>
          <w:sz w:val="12"/>
          <w:highlight w:val="yellow"/>
        </w:rPr>
      </w:pPr>
      <w:r w:rsidRPr="00B13175">
        <w:rPr>
          <w:b/>
          <w:bCs/>
          <w:i/>
          <w:iCs/>
          <w:sz w:val="24"/>
          <w:highlight w:val="yellow"/>
        </w:rPr>
        <w:lastRenderedPageBreak/>
        <w:t>12.__</w:t>
      </w:r>
      <w:proofErr w:type="gramStart"/>
      <w:r w:rsidRPr="00B13175">
        <w:rPr>
          <w:b/>
          <w:bCs/>
          <w:i/>
          <w:iCs/>
          <w:sz w:val="24"/>
          <w:highlight w:val="yellow"/>
        </w:rPr>
        <w:t>_  Existing</w:t>
      </w:r>
      <w:proofErr w:type="gramEnd"/>
      <w:r w:rsidRPr="00B13175">
        <w:rPr>
          <w:b/>
          <w:bCs/>
          <w:i/>
          <w:iCs/>
          <w:sz w:val="24"/>
          <w:highlight w:val="yellow"/>
        </w:rPr>
        <w:t xml:space="preserve"> and proposed topography</w:t>
      </w:r>
    </w:p>
    <w:p w14:paraId="587104FF" w14:textId="77777777" w:rsidR="00E65F66" w:rsidRPr="00B13175" w:rsidRDefault="00E65F66" w:rsidP="00104FB2">
      <w:pPr>
        <w:widowControl w:val="0"/>
        <w:rPr>
          <w:b/>
          <w:bCs/>
          <w:i/>
          <w:iCs/>
          <w:sz w:val="12"/>
          <w:highlight w:val="yellow"/>
        </w:rPr>
      </w:pPr>
    </w:p>
    <w:p w14:paraId="02D989A6" w14:textId="77777777" w:rsidR="00E65F66" w:rsidRPr="00B13175" w:rsidRDefault="00E65F66" w:rsidP="00E65F66">
      <w:pPr>
        <w:widowControl w:val="0"/>
        <w:ind w:left="360"/>
        <w:rPr>
          <w:b/>
          <w:bCs/>
          <w:i/>
          <w:iCs/>
          <w:sz w:val="24"/>
          <w:highlight w:val="yellow"/>
        </w:rPr>
      </w:pPr>
      <w:r w:rsidRPr="00B13175">
        <w:rPr>
          <w:b/>
          <w:bCs/>
          <w:i/>
          <w:iCs/>
          <w:sz w:val="24"/>
          <w:highlight w:val="yellow"/>
        </w:rPr>
        <w:t>14.__</w:t>
      </w:r>
      <w:proofErr w:type="gramStart"/>
      <w:r w:rsidRPr="00B13175">
        <w:rPr>
          <w:b/>
          <w:bCs/>
          <w:i/>
          <w:iCs/>
          <w:sz w:val="24"/>
          <w:highlight w:val="yellow"/>
        </w:rPr>
        <w:t>_  Existing</w:t>
      </w:r>
      <w:proofErr w:type="gramEnd"/>
      <w:r w:rsidRPr="00B13175">
        <w:rPr>
          <w:b/>
          <w:bCs/>
          <w:i/>
          <w:iCs/>
          <w:sz w:val="24"/>
          <w:highlight w:val="yellow"/>
        </w:rPr>
        <w:t xml:space="preserve"> buildings (dimensions/finished floor elevations).</w:t>
      </w:r>
    </w:p>
    <w:p w14:paraId="1B6C2D20" w14:textId="77777777" w:rsidR="00E65F66" w:rsidRPr="00B13175" w:rsidRDefault="00E65F66" w:rsidP="00252FBF">
      <w:pPr>
        <w:widowControl w:val="0"/>
        <w:ind w:firstLine="360"/>
        <w:rPr>
          <w:b/>
          <w:bCs/>
          <w:i/>
          <w:iCs/>
          <w:sz w:val="12"/>
          <w:highlight w:val="yellow"/>
        </w:rPr>
      </w:pPr>
      <w:r w:rsidRPr="00B13175">
        <w:rPr>
          <w:b/>
          <w:bCs/>
          <w:i/>
          <w:iCs/>
          <w:sz w:val="24"/>
          <w:highlight w:val="yellow"/>
        </w:rPr>
        <w:t>15.__</w:t>
      </w:r>
      <w:proofErr w:type="gramStart"/>
      <w:r w:rsidRPr="00B13175">
        <w:rPr>
          <w:b/>
          <w:bCs/>
          <w:i/>
          <w:iCs/>
          <w:sz w:val="24"/>
          <w:highlight w:val="yellow"/>
        </w:rPr>
        <w:t>_  Proposed</w:t>
      </w:r>
      <w:proofErr w:type="gramEnd"/>
      <w:r w:rsidRPr="00B13175">
        <w:rPr>
          <w:b/>
          <w:bCs/>
          <w:i/>
          <w:iCs/>
          <w:sz w:val="24"/>
          <w:highlight w:val="yellow"/>
        </w:rPr>
        <w:t xml:space="preserve"> buildings (dimensions/finished floor elevations, top of foundation </w:t>
      </w:r>
      <w:r w:rsidRPr="00B13175">
        <w:rPr>
          <w:b/>
          <w:bCs/>
          <w:i/>
          <w:iCs/>
          <w:sz w:val="24"/>
          <w:highlight w:val="yellow"/>
        </w:rPr>
        <w:tab/>
        <w:t>elevations).</w:t>
      </w:r>
    </w:p>
    <w:p w14:paraId="0145F0EF" w14:textId="5CD0F337" w:rsidR="00E65F66" w:rsidRPr="00B13175" w:rsidRDefault="00E65F66" w:rsidP="00252FBF">
      <w:pPr>
        <w:widowControl w:val="0"/>
        <w:ind w:firstLine="360"/>
        <w:rPr>
          <w:b/>
          <w:bCs/>
          <w:i/>
          <w:iCs/>
          <w:sz w:val="12"/>
          <w:highlight w:val="yellow"/>
        </w:rPr>
      </w:pPr>
      <w:r w:rsidRPr="00B13175">
        <w:rPr>
          <w:b/>
          <w:bCs/>
          <w:i/>
          <w:iCs/>
          <w:sz w:val="24"/>
          <w:highlight w:val="yellow"/>
        </w:rPr>
        <w:t>16.__</w:t>
      </w:r>
      <w:proofErr w:type="gramStart"/>
      <w:r w:rsidRPr="00B13175">
        <w:rPr>
          <w:b/>
          <w:bCs/>
          <w:i/>
          <w:iCs/>
          <w:sz w:val="24"/>
          <w:highlight w:val="yellow"/>
        </w:rPr>
        <w:t>_  Proposed</w:t>
      </w:r>
      <w:proofErr w:type="gramEnd"/>
      <w:r w:rsidRPr="00B13175">
        <w:rPr>
          <w:b/>
          <w:bCs/>
          <w:i/>
          <w:iCs/>
          <w:sz w:val="24"/>
          <w:highlight w:val="yellow"/>
        </w:rPr>
        <w:t xml:space="preserve"> driveway</w:t>
      </w:r>
      <w:r w:rsidR="00DC0A31" w:rsidRPr="00B13175">
        <w:rPr>
          <w:b/>
          <w:bCs/>
          <w:i/>
          <w:iCs/>
          <w:sz w:val="24"/>
          <w:highlight w:val="yellow"/>
        </w:rPr>
        <w:t>/off street parking</w:t>
      </w:r>
      <w:r w:rsidRPr="00B13175">
        <w:rPr>
          <w:b/>
          <w:bCs/>
          <w:i/>
          <w:iCs/>
          <w:sz w:val="24"/>
          <w:highlight w:val="yellow"/>
        </w:rPr>
        <w:t xml:space="preserve"> with elevation, grade, apron area, surface treatment, width, and clearance.</w:t>
      </w:r>
    </w:p>
    <w:p w14:paraId="02AE9358" w14:textId="77777777" w:rsidR="00252FBF" w:rsidRPr="00B13175" w:rsidRDefault="00E65F66" w:rsidP="00252FBF">
      <w:pPr>
        <w:widowControl w:val="0"/>
        <w:ind w:firstLine="360"/>
        <w:rPr>
          <w:b/>
          <w:bCs/>
          <w:i/>
          <w:iCs/>
          <w:sz w:val="24"/>
          <w:highlight w:val="yellow"/>
        </w:rPr>
      </w:pPr>
      <w:r w:rsidRPr="00B13175">
        <w:rPr>
          <w:b/>
          <w:bCs/>
          <w:i/>
          <w:iCs/>
          <w:sz w:val="24"/>
          <w:highlight w:val="yellow"/>
        </w:rPr>
        <w:t>17.__</w:t>
      </w:r>
      <w:proofErr w:type="gramStart"/>
      <w:r w:rsidRPr="00B13175">
        <w:rPr>
          <w:b/>
          <w:bCs/>
          <w:i/>
          <w:iCs/>
          <w:sz w:val="24"/>
          <w:highlight w:val="yellow"/>
        </w:rPr>
        <w:t>_  Existing</w:t>
      </w:r>
      <w:proofErr w:type="gramEnd"/>
      <w:r w:rsidRPr="00B13175">
        <w:rPr>
          <w:b/>
          <w:bCs/>
          <w:i/>
          <w:iCs/>
          <w:sz w:val="24"/>
          <w:highlight w:val="yellow"/>
        </w:rPr>
        <w:t xml:space="preserve"> and proposed utilities</w:t>
      </w:r>
      <w:r w:rsidR="00252FBF" w:rsidRPr="00B13175">
        <w:rPr>
          <w:b/>
          <w:bCs/>
          <w:i/>
          <w:iCs/>
          <w:sz w:val="24"/>
          <w:highlight w:val="yellow"/>
        </w:rPr>
        <w:t xml:space="preserve"> (water lines &amp; sewer line including the </w:t>
      </w:r>
    </w:p>
    <w:p w14:paraId="5FA9333B" w14:textId="3694B9F4" w:rsidR="00252FBF" w:rsidRPr="00B13175" w:rsidRDefault="00252FBF" w:rsidP="00252FBF">
      <w:pPr>
        <w:widowControl w:val="0"/>
        <w:ind w:left="720" w:firstLine="720"/>
        <w:rPr>
          <w:b/>
          <w:bCs/>
          <w:i/>
          <w:iCs/>
          <w:sz w:val="12"/>
          <w:highlight w:val="yellow"/>
        </w:rPr>
      </w:pPr>
      <w:r w:rsidRPr="00B13175">
        <w:rPr>
          <w:b/>
          <w:bCs/>
          <w:i/>
          <w:iCs/>
          <w:sz w:val="24"/>
          <w:highlight w:val="yellow"/>
        </w:rPr>
        <w:t>mains in the street)</w:t>
      </w:r>
    </w:p>
    <w:p w14:paraId="42D52078" w14:textId="3E83C1A9" w:rsidR="00E65F66" w:rsidRPr="00B13175" w:rsidRDefault="00E65F66" w:rsidP="00252FBF">
      <w:pPr>
        <w:widowControl w:val="0"/>
        <w:ind w:firstLine="360"/>
        <w:rPr>
          <w:b/>
          <w:bCs/>
          <w:i/>
          <w:iCs/>
          <w:sz w:val="12"/>
          <w:highlight w:val="yellow"/>
        </w:rPr>
      </w:pPr>
      <w:r w:rsidRPr="00B13175">
        <w:rPr>
          <w:b/>
          <w:bCs/>
          <w:i/>
          <w:iCs/>
          <w:sz w:val="24"/>
          <w:highlight w:val="yellow"/>
        </w:rPr>
        <w:t>18.__</w:t>
      </w:r>
      <w:proofErr w:type="gramStart"/>
      <w:r w:rsidRPr="00B13175">
        <w:rPr>
          <w:b/>
          <w:bCs/>
          <w:i/>
          <w:iCs/>
          <w:sz w:val="24"/>
          <w:highlight w:val="yellow"/>
        </w:rPr>
        <w:t>_  Existing</w:t>
      </w:r>
      <w:proofErr w:type="gramEnd"/>
      <w:r w:rsidRPr="00B13175">
        <w:rPr>
          <w:b/>
          <w:bCs/>
          <w:i/>
          <w:iCs/>
          <w:sz w:val="24"/>
          <w:highlight w:val="yellow"/>
        </w:rPr>
        <w:t xml:space="preserve"> and proposed easement areas</w:t>
      </w:r>
    </w:p>
    <w:p w14:paraId="3AA5B7D8" w14:textId="77777777" w:rsidR="00E65F66" w:rsidRPr="00B13175" w:rsidRDefault="00E65F66" w:rsidP="00252FBF">
      <w:pPr>
        <w:widowControl w:val="0"/>
        <w:ind w:firstLine="360"/>
        <w:rPr>
          <w:b/>
          <w:bCs/>
          <w:i/>
          <w:iCs/>
          <w:sz w:val="12"/>
          <w:highlight w:val="yellow"/>
        </w:rPr>
      </w:pPr>
      <w:r w:rsidRPr="00B13175">
        <w:rPr>
          <w:b/>
          <w:bCs/>
          <w:i/>
          <w:iCs/>
          <w:sz w:val="24"/>
          <w:highlight w:val="yellow"/>
        </w:rPr>
        <w:t>19.___ Footing drain inverts, outlet, and separation</w:t>
      </w:r>
    </w:p>
    <w:p w14:paraId="1A535A4F" w14:textId="77777777" w:rsidR="00E65F66" w:rsidRPr="00B13175" w:rsidRDefault="00E65F66" w:rsidP="00252FBF">
      <w:pPr>
        <w:widowControl w:val="0"/>
        <w:ind w:firstLine="360"/>
        <w:rPr>
          <w:b/>
          <w:bCs/>
          <w:i/>
          <w:iCs/>
          <w:sz w:val="12"/>
          <w:highlight w:val="yellow"/>
        </w:rPr>
      </w:pPr>
      <w:r w:rsidRPr="00B13175">
        <w:rPr>
          <w:b/>
          <w:bCs/>
          <w:i/>
          <w:iCs/>
          <w:sz w:val="24"/>
          <w:highlight w:val="yellow"/>
        </w:rPr>
        <w:t>20.__</w:t>
      </w:r>
      <w:proofErr w:type="gramStart"/>
      <w:r w:rsidRPr="00B13175">
        <w:rPr>
          <w:b/>
          <w:bCs/>
          <w:i/>
          <w:iCs/>
          <w:sz w:val="24"/>
          <w:highlight w:val="yellow"/>
        </w:rPr>
        <w:t>_  Erosion</w:t>
      </w:r>
      <w:proofErr w:type="gramEnd"/>
      <w:r w:rsidRPr="00B13175">
        <w:rPr>
          <w:b/>
          <w:bCs/>
          <w:i/>
          <w:iCs/>
          <w:sz w:val="24"/>
          <w:highlight w:val="yellow"/>
        </w:rPr>
        <w:t xml:space="preserve"> and sediment control plan</w:t>
      </w:r>
    </w:p>
    <w:p w14:paraId="761D87D3" w14:textId="77777777" w:rsidR="00E65F66" w:rsidRPr="00B13175" w:rsidRDefault="00E65F66" w:rsidP="00252FBF">
      <w:pPr>
        <w:widowControl w:val="0"/>
        <w:ind w:firstLine="360"/>
        <w:rPr>
          <w:b/>
          <w:bCs/>
          <w:i/>
          <w:iCs/>
          <w:sz w:val="12"/>
          <w:highlight w:val="yellow"/>
        </w:rPr>
      </w:pPr>
      <w:r w:rsidRPr="00B13175">
        <w:rPr>
          <w:b/>
          <w:bCs/>
          <w:i/>
          <w:iCs/>
          <w:sz w:val="24"/>
          <w:highlight w:val="yellow"/>
        </w:rPr>
        <w:t>21.__</w:t>
      </w:r>
      <w:proofErr w:type="gramStart"/>
      <w:r w:rsidRPr="00B13175">
        <w:rPr>
          <w:b/>
          <w:bCs/>
          <w:i/>
          <w:iCs/>
          <w:sz w:val="24"/>
          <w:highlight w:val="yellow"/>
        </w:rPr>
        <w:t>_  Land</w:t>
      </w:r>
      <w:proofErr w:type="gramEnd"/>
      <w:r w:rsidRPr="00B13175">
        <w:rPr>
          <w:b/>
          <w:bCs/>
          <w:i/>
          <w:iCs/>
          <w:sz w:val="24"/>
          <w:highlight w:val="yellow"/>
        </w:rPr>
        <w:t xml:space="preserve"> surveyor and Professional Engineer with original seal and signature.</w:t>
      </w:r>
    </w:p>
    <w:p w14:paraId="5BF630C9" w14:textId="4FE86445" w:rsidR="00E65F66" w:rsidRPr="00B13175" w:rsidRDefault="00E65F66" w:rsidP="00252FBF">
      <w:pPr>
        <w:widowControl w:val="0"/>
        <w:ind w:firstLine="360"/>
        <w:rPr>
          <w:b/>
          <w:bCs/>
          <w:i/>
          <w:iCs/>
          <w:sz w:val="12"/>
          <w:highlight w:val="yellow"/>
        </w:rPr>
      </w:pPr>
      <w:r w:rsidRPr="00B13175">
        <w:rPr>
          <w:b/>
          <w:bCs/>
          <w:i/>
          <w:iCs/>
          <w:sz w:val="24"/>
          <w:highlight w:val="yellow"/>
        </w:rPr>
        <w:t>22.__</w:t>
      </w:r>
      <w:proofErr w:type="gramStart"/>
      <w:r w:rsidRPr="00B13175">
        <w:rPr>
          <w:b/>
          <w:bCs/>
          <w:i/>
          <w:iCs/>
          <w:sz w:val="24"/>
          <w:highlight w:val="yellow"/>
        </w:rPr>
        <w:t>_  Plans</w:t>
      </w:r>
      <w:proofErr w:type="gramEnd"/>
      <w:r w:rsidRPr="00B13175">
        <w:rPr>
          <w:b/>
          <w:bCs/>
          <w:i/>
          <w:iCs/>
          <w:sz w:val="24"/>
          <w:highlight w:val="yellow"/>
        </w:rPr>
        <w:t xml:space="preserve"> drawn at 1” = 20’;</w:t>
      </w:r>
    </w:p>
    <w:p w14:paraId="22411B7B" w14:textId="77E39129" w:rsidR="00E65F66" w:rsidRPr="00B13175" w:rsidRDefault="00E65F66" w:rsidP="00252FBF">
      <w:pPr>
        <w:widowControl w:val="0"/>
        <w:rPr>
          <w:b/>
          <w:bCs/>
          <w:i/>
          <w:iCs/>
          <w:sz w:val="12"/>
          <w:highlight w:val="yellow"/>
        </w:rPr>
      </w:pPr>
    </w:p>
    <w:p w14:paraId="12626025" w14:textId="6F5E196F" w:rsidR="00E65F66" w:rsidRPr="00B13175" w:rsidRDefault="00E65F66" w:rsidP="00252FBF">
      <w:pPr>
        <w:widowControl w:val="0"/>
        <w:rPr>
          <w:b/>
          <w:bCs/>
          <w:i/>
          <w:iCs/>
          <w:sz w:val="24"/>
          <w:highlight w:val="yellow"/>
        </w:rPr>
      </w:pPr>
      <w:r w:rsidRPr="00B13175">
        <w:rPr>
          <w:b/>
          <w:bCs/>
          <w:i/>
          <w:iCs/>
          <w:sz w:val="24"/>
          <w:highlight w:val="yellow"/>
        </w:rPr>
        <w:t>AS-BUILT REQUIREMENTS FOR NEW HOME CONSTRUCTION</w:t>
      </w:r>
      <w:r w:rsidR="00252FBF" w:rsidRPr="00B13175">
        <w:rPr>
          <w:b/>
          <w:bCs/>
          <w:i/>
          <w:iCs/>
          <w:sz w:val="24"/>
          <w:highlight w:val="yellow"/>
        </w:rPr>
        <w:t xml:space="preserve"> AND MAJOR ADDITIONS</w:t>
      </w:r>
    </w:p>
    <w:p w14:paraId="287C569A" w14:textId="7C522A8A" w:rsidR="00E65F66" w:rsidRPr="00B13175" w:rsidRDefault="00E65F66" w:rsidP="00252FBF">
      <w:pPr>
        <w:widowControl w:val="0"/>
        <w:rPr>
          <w:b/>
          <w:bCs/>
          <w:i/>
          <w:iCs/>
          <w:sz w:val="24"/>
          <w:highlight w:val="yellow"/>
        </w:rPr>
      </w:pPr>
      <w:r w:rsidRPr="00B13175">
        <w:rPr>
          <w:b/>
          <w:bCs/>
          <w:i/>
          <w:iCs/>
          <w:sz w:val="24"/>
          <w:highlight w:val="yellow"/>
        </w:rPr>
        <w:t xml:space="preserve">** Prior to the issuance of any Certificate of Zoning Compliance, the property owner shall provide a plan accurate to the Standards of A-2 Classification as defined in the Code of Practices for Standards of Accuracy of surveys and maps adopted September 26, </w:t>
      </w:r>
      <w:proofErr w:type="gramStart"/>
      <w:r w:rsidRPr="00B13175">
        <w:rPr>
          <w:b/>
          <w:bCs/>
          <w:i/>
          <w:iCs/>
          <w:sz w:val="24"/>
          <w:highlight w:val="yellow"/>
        </w:rPr>
        <w:t>1996</w:t>
      </w:r>
      <w:proofErr w:type="gramEnd"/>
      <w:r w:rsidRPr="00B13175">
        <w:rPr>
          <w:b/>
          <w:bCs/>
          <w:i/>
          <w:iCs/>
          <w:sz w:val="24"/>
          <w:highlight w:val="yellow"/>
        </w:rPr>
        <w:t xml:space="preserve"> as amended by the Connecticut Association of Land Surveyors, Inc.</w:t>
      </w:r>
    </w:p>
    <w:p w14:paraId="08F9ECEC" w14:textId="33C995AC" w:rsidR="00E65F66" w:rsidRPr="00C769D7" w:rsidRDefault="00E65F66" w:rsidP="00252FBF">
      <w:pPr>
        <w:widowControl w:val="0"/>
        <w:rPr>
          <w:b/>
          <w:bCs/>
          <w:i/>
          <w:iCs/>
          <w:sz w:val="24"/>
        </w:rPr>
      </w:pPr>
      <w:r w:rsidRPr="006B2025">
        <w:rPr>
          <w:b/>
          <w:bCs/>
          <w:i/>
          <w:iCs/>
          <w:sz w:val="24"/>
          <w:highlight w:val="yellow"/>
        </w:rPr>
        <w:t>Said plan shall show all required setbacks and boundary lines and the locations of all new construction and other important features, including but not limited to, new buildings, structures, parking areas, s</w:t>
      </w:r>
      <w:r w:rsidR="005A7F2B" w:rsidRPr="006B2025">
        <w:rPr>
          <w:b/>
          <w:bCs/>
          <w:i/>
          <w:iCs/>
          <w:sz w:val="24"/>
          <w:highlight w:val="yellow"/>
        </w:rPr>
        <w:t>ewer</w:t>
      </w:r>
      <w:r w:rsidRPr="006B2025">
        <w:rPr>
          <w:b/>
          <w:bCs/>
          <w:i/>
          <w:iCs/>
          <w:sz w:val="24"/>
          <w:highlight w:val="yellow"/>
        </w:rPr>
        <w:t xml:space="preserve"> systems</w:t>
      </w:r>
      <w:r w:rsidR="005A7F2B" w:rsidRPr="006B2025">
        <w:rPr>
          <w:b/>
          <w:bCs/>
          <w:i/>
          <w:iCs/>
          <w:sz w:val="24"/>
          <w:highlight w:val="yellow"/>
        </w:rPr>
        <w:t xml:space="preserve"> lines</w:t>
      </w:r>
      <w:r w:rsidRPr="006B2025">
        <w:rPr>
          <w:b/>
          <w:bCs/>
          <w:i/>
          <w:iCs/>
          <w:sz w:val="24"/>
          <w:highlight w:val="yellow"/>
        </w:rPr>
        <w:t>,</w:t>
      </w:r>
      <w:r w:rsidR="00252FBF" w:rsidRPr="006B2025">
        <w:rPr>
          <w:b/>
          <w:bCs/>
          <w:i/>
          <w:iCs/>
          <w:sz w:val="24"/>
          <w:highlight w:val="yellow"/>
        </w:rPr>
        <w:t xml:space="preserve"> water lines</w:t>
      </w:r>
      <w:r w:rsidRPr="006B2025">
        <w:rPr>
          <w:b/>
          <w:bCs/>
          <w:i/>
          <w:iCs/>
          <w:sz w:val="24"/>
          <w:highlight w:val="yellow"/>
        </w:rPr>
        <w:t xml:space="preserve">, wetlands, flood plains and other information required to determine compliance with these Regulations.  Such plan </w:t>
      </w:r>
      <w:r w:rsidR="005A7F2B" w:rsidRPr="006B2025">
        <w:rPr>
          <w:b/>
          <w:bCs/>
          <w:i/>
          <w:iCs/>
          <w:sz w:val="24"/>
          <w:highlight w:val="yellow"/>
        </w:rPr>
        <w:t xml:space="preserve">may </w:t>
      </w:r>
      <w:r w:rsidRPr="006B2025">
        <w:rPr>
          <w:b/>
          <w:bCs/>
          <w:i/>
          <w:iCs/>
          <w:sz w:val="24"/>
          <w:highlight w:val="yellow"/>
        </w:rPr>
        <w:t xml:space="preserve">not be required for any </w:t>
      </w:r>
      <w:r w:rsidR="005A7F2B" w:rsidRPr="006B2025">
        <w:rPr>
          <w:b/>
          <w:bCs/>
          <w:i/>
          <w:iCs/>
          <w:sz w:val="24"/>
          <w:highlight w:val="yellow"/>
        </w:rPr>
        <w:t xml:space="preserve">small </w:t>
      </w:r>
      <w:r w:rsidRPr="006B2025">
        <w:rPr>
          <w:b/>
          <w:bCs/>
          <w:i/>
          <w:iCs/>
          <w:sz w:val="24"/>
          <w:highlight w:val="yellow"/>
        </w:rPr>
        <w:t>addition to an existing single-family residential building</w:t>
      </w:r>
      <w:r w:rsidRPr="00B13175">
        <w:rPr>
          <w:b/>
          <w:bCs/>
          <w:i/>
          <w:iCs/>
          <w:sz w:val="24"/>
          <w:highlight w:val="yellow"/>
        </w:rPr>
        <w:t xml:space="preserve"> or structure, or for any permitted residential accessory building or structure</w:t>
      </w:r>
      <w:r w:rsidR="005A7F2B" w:rsidRPr="00B13175">
        <w:rPr>
          <w:b/>
          <w:bCs/>
          <w:i/>
          <w:iCs/>
          <w:sz w:val="24"/>
          <w:highlight w:val="yellow"/>
        </w:rPr>
        <w:t xml:space="preserve"> unless required by </w:t>
      </w:r>
      <w:proofErr w:type="gramStart"/>
      <w:r w:rsidR="00803986" w:rsidRPr="00B13175">
        <w:rPr>
          <w:b/>
          <w:bCs/>
          <w:i/>
          <w:iCs/>
          <w:sz w:val="24"/>
          <w:highlight w:val="yellow"/>
        </w:rPr>
        <w:t>submitting an application</w:t>
      </w:r>
      <w:proofErr w:type="gramEnd"/>
      <w:r w:rsidR="00803986" w:rsidRPr="00B13175">
        <w:rPr>
          <w:b/>
          <w:bCs/>
          <w:i/>
          <w:iCs/>
          <w:sz w:val="24"/>
          <w:highlight w:val="yellow"/>
        </w:rPr>
        <w:t xml:space="preserve"> under </w:t>
      </w:r>
      <w:r w:rsidR="00104FB2" w:rsidRPr="00B13175">
        <w:rPr>
          <w:b/>
          <w:bCs/>
          <w:i/>
          <w:iCs/>
          <w:sz w:val="24"/>
          <w:highlight w:val="yellow"/>
        </w:rPr>
        <w:t>S</w:t>
      </w:r>
      <w:r w:rsidR="00803986" w:rsidRPr="00B13175">
        <w:rPr>
          <w:b/>
          <w:bCs/>
          <w:i/>
          <w:iCs/>
          <w:sz w:val="24"/>
          <w:highlight w:val="yellow"/>
        </w:rPr>
        <w:t>ection VI for</w:t>
      </w:r>
      <w:r w:rsidR="005A7F2B" w:rsidRPr="00B13175">
        <w:rPr>
          <w:b/>
          <w:bCs/>
          <w:i/>
          <w:iCs/>
          <w:sz w:val="24"/>
          <w:highlight w:val="yellow"/>
        </w:rPr>
        <w:t xml:space="preserve"> non-co</w:t>
      </w:r>
      <w:r w:rsidR="00803986" w:rsidRPr="00B13175">
        <w:rPr>
          <w:b/>
          <w:bCs/>
          <w:i/>
          <w:iCs/>
          <w:sz w:val="24"/>
          <w:highlight w:val="yellow"/>
        </w:rPr>
        <w:t>n</w:t>
      </w:r>
      <w:r w:rsidR="005A7F2B" w:rsidRPr="00B13175">
        <w:rPr>
          <w:b/>
          <w:bCs/>
          <w:i/>
          <w:iCs/>
          <w:sz w:val="24"/>
          <w:highlight w:val="yellow"/>
        </w:rPr>
        <w:t>forming lot</w:t>
      </w:r>
      <w:r w:rsidR="00803986" w:rsidRPr="00B13175">
        <w:rPr>
          <w:b/>
          <w:bCs/>
          <w:i/>
          <w:iCs/>
          <w:sz w:val="24"/>
          <w:highlight w:val="yellow"/>
        </w:rPr>
        <w:t>s</w:t>
      </w:r>
      <w:r w:rsidRPr="00B13175">
        <w:rPr>
          <w:b/>
          <w:bCs/>
          <w:i/>
          <w:iCs/>
          <w:sz w:val="24"/>
          <w:highlight w:val="yellow"/>
        </w:rPr>
        <w:t>.</w:t>
      </w:r>
    </w:p>
    <w:p w14:paraId="46AE1AED" w14:textId="1D7D74BC" w:rsidR="00443C51" w:rsidRPr="00C769D7" w:rsidRDefault="00443C51">
      <w:pPr>
        <w:rPr>
          <w:rFonts w:ascii="Times New Roman" w:hAnsi="Times New Roman" w:cs="Times New Roman"/>
          <w:b/>
          <w:bCs/>
          <w:i/>
          <w:iCs/>
          <w:sz w:val="28"/>
          <w:szCs w:val="28"/>
          <w:u w:val="single"/>
        </w:rPr>
      </w:pPr>
    </w:p>
    <w:sectPr w:rsidR="00443C51" w:rsidRPr="00C769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98B1" w14:textId="77777777" w:rsidR="00B67D22" w:rsidRDefault="00B67D22" w:rsidP="004A6626">
      <w:pPr>
        <w:spacing w:after="0" w:line="240" w:lineRule="auto"/>
      </w:pPr>
      <w:r>
        <w:separator/>
      </w:r>
    </w:p>
  </w:endnote>
  <w:endnote w:type="continuationSeparator" w:id="0">
    <w:p w14:paraId="263E7C51" w14:textId="77777777" w:rsidR="00B67D22" w:rsidRDefault="00B67D22"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10751"/>
      <w:docPartObj>
        <w:docPartGallery w:val="Page Numbers (Bottom of Page)"/>
        <w:docPartUnique/>
      </w:docPartObj>
    </w:sdtPr>
    <w:sdtEndPr>
      <w:rPr>
        <w:noProof/>
      </w:rPr>
    </w:sdtEndPr>
    <w:sdtContent>
      <w:p w14:paraId="31DD3B7D" w14:textId="2485AD38" w:rsidR="00F663E2" w:rsidRDefault="00F66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1A476" w14:textId="08D6C200"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C14C" w14:textId="77777777" w:rsidR="00B67D22" w:rsidRDefault="00B67D22" w:rsidP="004A6626">
      <w:pPr>
        <w:spacing w:after="0" w:line="240" w:lineRule="auto"/>
      </w:pPr>
      <w:r>
        <w:separator/>
      </w:r>
    </w:p>
  </w:footnote>
  <w:footnote w:type="continuationSeparator" w:id="0">
    <w:p w14:paraId="210E6A80" w14:textId="77777777" w:rsidR="00B67D22" w:rsidRDefault="00B67D22" w:rsidP="004A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0FC" w14:textId="77777777" w:rsidR="003B7AA3" w:rsidRDefault="004A6626" w:rsidP="004A6626">
    <w:pPr>
      <w:jc w:val="center"/>
      <w:rPr>
        <w:rFonts w:ascii="Times New Roman" w:hAnsi="Times New Roman" w:cs="Times New Roman"/>
        <w:b/>
        <w:sz w:val="32"/>
        <w:szCs w:val="32"/>
      </w:rPr>
    </w:pPr>
    <w:r w:rsidRPr="00624113">
      <w:rPr>
        <w:rFonts w:ascii="Times New Roman" w:hAnsi="Times New Roman" w:cs="Times New Roman"/>
        <w:b/>
        <w:sz w:val="32"/>
        <w:szCs w:val="32"/>
      </w:rPr>
      <w:t>BLACK POINT BEACH CLUB ASSOCIATION</w:t>
    </w:r>
  </w:p>
  <w:p w14:paraId="5BE9F26C" w14:textId="11959D1A" w:rsidR="004A6626" w:rsidRPr="00624113" w:rsidRDefault="004A6626" w:rsidP="004A6626">
    <w:pPr>
      <w:jc w:val="center"/>
      <w:rPr>
        <w:rFonts w:ascii="Times New Roman" w:hAnsi="Times New Roman" w:cs="Times New Roman"/>
        <w:b/>
        <w:sz w:val="32"/>
        <w:szCs w:val="32"/>
      </w:rPr>
    </w:pPr>
    <w:r w:rsidRPr="00624113">
      <w:rPr>
        <w:rFonts w:ascii="Times New Roman" w:hAnsi="Times New Roman" w:cs="Times New Roman"/>
        <w:b/>
        <w:sz w:val="32"/>
        <w:szCs w:val="32"/>
      </w:rPr>
      <w:t>ZONING REGULATIONS</w:t>
    </w:r>
  </w:p>
  <w:p w14:paraId="23FBFFE2" w14:textId="624F47D0" w:rsidR="004A6626" w:rsidRPr="00C80B97" w:rsidRDefault="00865DE9" w:rsidP="00E17013">
    <w:pPr>
      <w:jc w:val="center"/>
      <w:rPr>
        <w:rFonts w:ascii="Times New Roman" w:hAnsi="Times New Roman" w:cs="Times New Roman"/>
      </w:rPr>
    </w:pPr>
    <w:r>
      <w:rPr>
        <w:rFonts w:ascii="Times New Roman" w:hAnsi="Times New Roman" w:cs="Times New Roman"/>
        <w:b/>
        <w:sz w:val="28"/>
        <w:szCs w:val="28"/>
      </w:rPr>
      <w:t>2022 REVIEW</w:t>
    </w:r>
    <w:r w:rsidR="009052DF">
      <w:rPr>
        <w:rFonts w:ascii="Times New Roman" w:hAnsi="Times New Roman" w:cs="Times New Roman"/>
        <w:b/>
        <w:sz w:val="28"/>
        <w:szCs w:val="28"/>
      </w:rPr>
      <w:t xml:space="preserve"> – </w:t>
    </w:r>
    <w:r w:rsidR="006B2025">
      <w:rPr>
        <w:rFonts w:ascii="Times New Roman" w:hAnsi="Times New Roman" w:cs="Times New Roman"/>
        <w:b/>
        <w:sz w:val="28"/>
        <w:szCs w:val="28"/>
      </w:rPr>
      <w:t>August</w:t>
    </w:r>
    <w:r w:rsidR="009052DF">
      <w:rPr>
        <w:rFonts w:ascii="Times New Roman" w:hAnsi="Times New Roman" w:cs="Times New Roman"/>
        <w:b/>
        <w:sz w:val="28"/>
        <w:szCs w:val="28"/>
      </w:rPr>
      <w:t xml:space="preserv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A27"/>
    <w:multiLevelType w:val="hybridMultilevel"/>
    <w:tmpl w:val="08724A22"/>
    <w:lvl w:ilvl="0" w:tplc="52BE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EF6"/>
    <w:multiLevelType w:val="hybridMultilevel"/>
    <w:tmpl w:val="25DE12A8"/>
    <w:lvl w:ilvl="0" w:tplc="68586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71524"/>
    <w:multiLevelType w:val="hybridMultilevel"/>
    <w:tmpl w:val="C56EB1E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6662184B"/>
    <w:multiLevelType w:val="hybridMultilevel"/>
    <w:tmpl w:val="D9485904"/>
    <w:lvl w:ilvl="0" w:tplc="5A40BF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978398">
    <w:abstractNumId w:val="7"/>
  </w:num>
  <w:num w:numId="2" w16cid:durableId="10957490">
    <w:abstractNumId w:val="3"/>
  </w:num>
  <w:num w:numId="3" w16cid:durableId="1391877026">
    <w:abstractNumId w:val="5"/>
  </w:num>
  <w:num w:numId="4" w16cid:durableId="1334526176">
    <w:abstractNumId w:val="9"/>
  </w:num>
  <w:num w:numId="5" w16cid:durableId="2079131141">
    <w:abstractNumId w:val="6"/>
  </w:num>
  <w:num w:numId="6" w16cid:durableId="1612321576">
    <w:abstractNumId w:val="8"/>
  </w:num>
  <w:num w:numId="7" w16cid:durableId="978461467">
    <w:abstractNumId w:val="11"/>
  </w:num>
  <w:num w:numId="8" w16cid:durableId="640110506">
    <w:abstractNumId w:val="10"/>
  </w:num>
  <w:num w:numId="9" w16cid:durableId="508760337">
    <w:abstractNumId w:val="4"/>
  </w:num>
  <w:num w:numId="10" w16cid:durableId="1607227286">
    <w:abstractNumId w:val="2"/>
  </w:num>
  <w:num w:numId="11" w16cid:durableId="261764473">
    <w:abstractNumId w:val="0"/>
  </w:num>
  <w:num w:numId="12" w16cid:durableId="15703866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108D"/>
    <w:rsid w:val="000017DD"/>
    <w:rsid w:val="00004BED"/>
    <w:rsid w:val="000430B2"/>
    <w:rsid w:val="000467BA"/>
    <w:rsid w:val="00064C08"/>
    <w:rsid w:val="0009334C"/>
    <w:rsid w:val="000A4EAE"/>
    <w:rsid w:val="000B7907"/>
    <w:rsid w:val="000D2B42"/>
    <w:rsid w:val="000D4231"/>
    <w:rsid w:val="000D6EF8"/>
    <w:rsid w:val="000E52BD"/>
    <w:rsid w:val="0010395B"/>
    <w:rsid w:val="00104FB2"/>
    <w:rsid w:val="00112681"/>
    <w:rsid w:val="00120559"/>
    <w:rsid w:val="00155920"/>
    <w:rsid w:val="001560A5"/>
    <w:rsid w:val="0018212E"/>
    <w:rsid w:val="001836BE"/>
    <w:rsid w:val="001A5351"/>
    <w:rsid w:val="001A6969"/>
    <w:rsid w:val="001F0432"/>
    <w:rsid w:val="001F46C4"/>
    <w:rsid w:val="00202D1F"/>
    <w:rsid w:val="00213C76"/>
    <w:rsid w:val="00213D5C"/>
    <w:rsid w:val="00221DF0"/>
    <w:rsid w:val="00224F57"/>
    <w:rsid w:val="00243000"/>
    <w:rsid w:val="002457FD"/>
    <w:rsid w:val="00252FBF"/>
    <w:rsid w:val="0025528E"/>
    <w:rsid w:val="002574BC"/>
    <w:rsid w:val="00262CDF"/>
    <w:rsid w:val="00266261"/>
    <w:rsid w:val="00276BE4"/>
    <w:rsid w:val="002C2029"/>
    <w:rsid w:val="00311850"/>
    <w:rsid w:val="00323409"/>
    <w:rsid w:val="00325C05"/>
    <w:rsid w:val="00372FE4"/>
    <w:rsid w:val="003B7AA3"/>
    <w:rsid w:val="003D0935"/>
    <w:rsid w:val="003D5254"/>
    <w:rsid w:val="003D70CA"/>
    <w:rsid w:val="00416A66"/>
    <w:rsid w:val="004372E0"/>
    <w:rsid w:val="00443C51"/>
    <w:rsid w:val="00455054"/>
    <w:rsid w:val="00470F47"/>
    <w:rsid w:val="00473A4B"/>
    <w:rsid w:val="00484476"/>
    <w:rsid w:val="0048447F"/>
    <w:rsid w:val="00491171"/>
    <w:rsid w:val="004A4F75"/>
    <w:rsid w:val="004A6626"/>
    <w:rsid w:val="004D609B"/>
    <w:rsid w:val="005017DD"/>
    <w:rsid w:val="0050286B"/>
    <w:rsid w:val="00504789"/>
    <w:rsid w:val="005147E1"/>
    <w:rsid w:val="00516BCB"/>
    <w:rsid w:val="00517AED"/>
    <w:rsid w:val="00530AD1"/>
    <w:rsid w:val="00534AA4"/>
    <w:rsid w:val="00544E40"/>
    <w:rsid w:val="005507E4"/>
    <w:rsid w:val="00564B43"/>
    <w:rsid w:val="005700C7"/>
    <w:rsid w:val="00573AD4"/>
    <w:rsid w:val="00582AAD"/>
    <w:rsid w:val="005A7F2B"/>
    <w:rsid w:val="005C01EF"/>
    <w:rsid w:val="005D49AF"/>
    <w:rsid w:val="005E551F"/>
    <w:rsid w:val="005E5DD8"/>
    <w:rsid w:val="005E60BE"/>
    <w:rsid w:val="005E79F4"/>
    <w:rsid w:val="005F02AA"/>
    <w:rsid w:val="0060219C"/>
    <w:rsid w:val="00602416"/>
    <w:rsid w:val="006079B5"/>
    <w:rsid w:val="00624113"/>
    <w:rsid w:val="00627FB3"/>
    <w:rsid w:val="00654F3D"/>
    <w:rsid w:val="00666B22"/>
    <w:rsid w:val="00683C5E"/>
    <w:rsid w:val="006B2025"/>
    <w:rsid w:val="006B76EE"/>
    <w:rsid w:val="006B7BC5"/>
    <w:rsid w:val="006C75BB"/>
    <w:rsid w:val="006E2DC5"/>
    <w:rsid w:val="006E7480"/>
    <w:rsid w:val="00702D1A"/>
    <w:rsid w:val="007055B4"/>
    <w:rsid w:val="00750329"/>
    <w:rsid w:val="00761C50"/>
    <w:rsid w:val="00773B7E"/>
    <w:rsid w:val="007827B5"/>
    <w:rsid w:val="00791777"/>
    <w:rsid w:val="007927C2"/>
    <w:rsid w:val="00794BD0"/>
    <w:rsid w:val="007A34E3"/>
    <w:rsid w:val="007B15C7"/>
    <w:rsid w:val="007B25C7"/>
    <w:rsid w:val="007D63CA"/>
    <w:rsid w:val="007F0CDA"/>
    <w:rsid w:val="007F3406"/>
    <w:rsid w:val="00803986"/>
    <w:rsid w:val="0080434C"/>
    <w:rsid w:val="008222E6"/>
    <w:rsid w:val="00827E43"/>
    <w:rsid w:val="00865DE9"/>
    <w:rsid w:val="0087020E"/>
    <w:rsid w:val="0089018C"/>
    <w:rsid w:val="008A27BE"/>
    <w:rsid w:val="008A6CD1"/>
    <w:rsid w:val="008A70D2"/>
    <w:rsid w:val="008B26BC"/>
    <w:rsid w:val="008B7DE3"/>
    <w:rsid w:val="008C5AD0"/>
    <w:rsid w:val="008D1A7F"/>
    <w:rsid w:val="008D74A6"/>
    <w:rsid w:val="008F61DC"/>
    <w:rsid w:val="00900D01"/>
    <w:rsid w:val="009052DF"/>
    <w:rsid w:val="0092290F"/>
    <w:rsid w:val="00930F0B"/>
    <w:rsid w:val="00951D1A"/>
    <w:rsid w:val="00956FE2"/>
    <w:rsid w:val="00960204"/>
    <w:rsid w:val="00970740"/>
    <w:rsid w:val="0097683A"/>
    <w:rsid w:val="00980285"/>
    <w:rsid w:val="00980839"/>
    <w:rsid w:val="00980ACD"/>
    <w:rsid w:val="00982C69"/>
    <w:rsid w:val="00992814"/>
    <w:rsid w:val="009B29AC"/>
    <w:rsid w:val="009D4C97"/>
    <w:rsid w:val="00A0026A"/>
    <w:rsid w:val="00A0728C"/>
    <w:rsid w:val="00A112B7"/>
    <w:rsid w:val="00A11BE2"/>
    <w:rsid w:val="00A14661"/>
    <w:rsid w:val="00A2737D"/>
    <w:rsid w:val="00A323FD"/>
    <w:rsid w:val="00A60AD1"/>
    <w:rsid w:val="00A77EC7"/>
    <w:rsid w:val="00A960AF"/>
    <w:rsid w:val="00AA0E4C"/>
    <w:rsid w:val="00AC0224"/>
    <w:rsid w:val="00AC3460"/>
    <w:rsid w:val="00AC72CE"/>
    <w:rsid w:val="00AD0355"/>
    <w:rsid w:val="00AD136B"/>
    <w:rsid w:val="00B072E1"/>
    <w:rsid w:val="00B13175"/>
    <w:rsid w:val="00B241ED"/>
    <w:rsid w:val="00B26833"/>
    <w:rsid w:val="00B403DF"/>
    <w:rsid w:val="00B41E2B"/>
    <w:rsid w:val="00B5410C"/>
    <w:rsid w:val="00B5595C"/>
    <w:rsid w:val="00B565AF"/>
    <w:rsid w:val="00B56E59"/>
    <w:rsid w:val="00B6500F"/>
    <w:rsid w:val="00B67D22"/>
    <w:rsid w:val="00B81A1C"/>
    <w:rsid w:val="00BB387A"/>
    <w:rsid w:val="00BC6DB2"/>
    <w:rsid w:val="00BE1484"/>
    <w:rsid w:val="00BF0903"/>
    <w:rsid w:val="00BF1A8C"/>
    <w:rsid w:val="00C258B2"/>
    <w:rsid w:val="00C708CE"/>
    <w:rsid w:val="00C71647"/>
    <w:rsid w:val="00C749D2"/>
    <w:rsid w:val="00C769D7"/>
    <w:rsid w:val="00C80B97"/>
    <w:rsid w:val="00C86827"/>
    <w:rsid w:val="00CA755E"/>
    <w:rsid w:val="00CB0BFF"/>
    <w:rsid w:val="00CC1D0F"/>
    <w:rsid w:val="00CC40B0"/>
    <w:rsid w:val="00CF5DE3"/>
    <w:rsid w:val="00D244CC"/>
    <w:rsid w:val="00D44BD2"/>
    <w:rsid w:val="00D8224C"/>
    <w:rsid w:val="00D82D73"/>
    <w:rsid w:val="00D83EEA"/>
    <w:rsid w:val="00D93137"/>
    <w:rsid w:val="00DB155E"/>
    <w:rsid w:val="00DB639A"/>
    <w:rsid w:val="00DB7365"/>
    <w:rsid w:val="00DC0A31"/>
    <w:rsid w:val="00E01BC4"/>
    <w:rsid w:val="00E025B1"/>
    <w:rsid w:val="00E04AD9"/>
    <w:rsid w:val="00E17013"/>
    <w:rsid w:val="00E26346"/>
    <w:rsid w:val="00E31469"/>
    <w:rsid w:val="00E33996"/>
    <w:rsid w:val="00E342B8"/>
    <w:rsid w:val="00E65F66"/>
    <w:rsid w:val="00E66EE9"/>
    <w:rsid w:val="00E73EC8"/>
    <w:rsid w:val="00E9699A"/>
    <w:rsid w:val="00EC7108"/>
    <w:rsid w:val="00ED142C"/>
    <w:rsid w:val="00ED77C5"/>
    <w:rsid w:val="00EE1539"/>
    <w:rsid w:val="00F20B2B"/>
    <w:rsid w:val="00F35CD8"/>
    <w:rsid w:val="00F41C68"/>
    <w:rsid w:val="00F663E2"/>
    <w:rsid w:val="00FA3803"/>
    <w:rsid w:val="00FB6D34"/>
    <w:rsid w:val="00FF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992814"/>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NormalWeb">
    <w:name w:val="Normal (Web)"/>
    <w:basedOn w:val="Normal"/>
    <w:uiPriority w:val="99"/>
    <w:semiHidden/>
    <w:unhideWhenUsed/>
    <w:rsid w:val="00D82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3"/>
    <w:rPr>
      <w:rFonts w:ascii="Segoe UI" w:hAnsi="Segoe UI" w:cs="Segoe UI"/>
      <w:sz w:val="18"/>
      <w:szCs w:val="18"/>
    </w:rPr>
  </w:style>
  <w:style w:type="paragraph" w:styleId="BodyText">
    <w:name w:val="Body Text"/>
    <w:basedOn w:val="Normal"/>
    <w:link w:val="BodyTextChar"/>
    <w:uiPriority w:val="99"/>
    <w:rsid w:val="003B7AA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3B7AA3"/>
    <w:rPr>
      <w:rFonts w:ascii="Arial" w:eastAsia="Times New Roman" w:hAnsi="Arial" w:cs="Times New Roman"/>
      <w:sz w:val="20"/>
      <w:szCs w:val="20"/>
    </w:rPr>
  </w:style>
  <w:style w:type="paragraph" w:styleId="List4">
    <w:name w:val="List 4"/>
    <w:basedOn w:val="Normal"/>
    <w:uiPriority w:val="99"/>
    <w:rsid w:val="003B7AA3"/>
    <w:pPr>
      <w:overflowPunct w:val="0"/>
      <w:autoSpaceDE w:val="0"/>
      <w:autoSpaceDN w:val="0"/>
      <w:adjustRightInd w:val="0"/>
      <w:spacing w:after="0" w:line="240" w:lineRule="auto"/>
      <w:ind w:left="1440" w:hanging="360"/>
      <w:textAlignment w:val="baseline"/>
    </w:pPr>
    <w:rPr>
      <w:rFonts w:ascii="Arial" w:eastAsia="Times New Roman" w:hAnsi="Arial" w:cs="Times New Roman"/>
      <w:sz w:val="20"/>
      <w:szCs w:val="20"/>
    </w:rPr>
  </w:style>
  <w:style w:type="paragraph" w:styleId="List5">
    <w:name w:val="List 5"/>
    <w:basedOn w:val="Normal"/>
    <w:uiPriority w:val="99"/>
    <w:rsid w:val="003B7AA3"/>
    <w:pPr>
      <w:overflowPunct w:val="0"/>
      <w:autoSpaceDE w:val="0"/>
      <w:autoSpaceDN w:val="0"/>
      <w:adjustRightInd w:val="0"/>
      <w:spacing w:after="0" w:line="240" w:lineRule="auto"/>
      <w:ind w:left="1800" w:hanging="360"/>
      <w:textAlignment w:val="baseline"/>
    </w:pPr>
    <w:rPr>
      <w:rFonts w:ascii="Arial" w:eastAsia="Times New Roman" w:hAnsi="Arial" w:cs="Times New Roman"/>
      <w:sz w:val="20"/>
      <w:szCs w:val="20"/>
    </w:rPr>
  </w:style>
  <w:style w:type="paragraph" w:customStyle="1" w:styleId="litem3">
    <w:name w:val="litem3"/>
    <w:basedOn w:val="Normal"/>
    <w:rsid w:val="003B7AA3"/>
    <w:pPr>
      <w:spacing w:after="240"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3B7AA3"/>
    <w:pPr>
      <w:ind w:left="360" w:hanging="360"/>
      <w:contextualSpacing/>
    </w:pPr>
  </w:style>
  <w:style w:type="character" w:styleId="Hyperlink">
    <w:name w:val="Hyperlink"/>
    <w:basedOn w:val="DefaultParagraphFont"/>
    <w:uiPriority w:val="99"/>
    <w:semiHidden/>
    <w:unhideWhenUsed/>
    <w:rsid w:val="00FF4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7494">
      <w:bodyDiv w:val="1"/>
      <w:marLeft w:val="0"/>
      <w:marRight w:val="0"/>
      <w:marTop w:val="0"/>
      <w:marBottom w:val="0"/>
      <w:divBdr>
        <w:top w:val="none" w:sz="0" w:space="0" w:color="auto"/>
        <w:left w:val="none" w:sz="0" w:space="0" w:color="auto"/>
        <w:bottom w:val="none" w:sz="0" w:space="0" w:color="auto"/>
        <w:right w:val="none" w:sz="0" w:space="0" w:color="auto"/>
      </w:divBdr>
    </w:div>
    <w:div w:id="629360698">
      <w:bodyDiv w:val="1"/>
      <w:marLeft w:val="0"/>
      <w:marRight w:val="0"/>
      <w:marTop w:val="0"/>
      <w:marBottom w:val="0"/>
      <w:divBdr>
        <w:top w:val="none" w:sz="0" w:space="0" w:color="auto"/>
        <w:left w:val="none" w:sz="0" w:space="0" w:color="auto"/>
        <w:bottom w:val="none" w:sz="0" w:space="0" w:color="auto"/>
        <w:right w:val="none" w:sz="0" w:space="0" w:color="auto"/>
      </w:divBdr>
    </w:div>
    <w:div w:id="8417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79C-7DEA-427E-AD7B-0DAA11D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James Ventres</cp:lastModifiedBy>
  <cp:revision>14</cp:revision>
  <cp:lastPrinted>2020-11-04T23:59:00Z</cp:lastPrinted>
  <dcterms:created xsi:type="dcterms:W3CDTF">2022-04-09T11:46:00Z</dcterms:created>
  <dcterms:modified xsi:type="dcterms:W3CDTF">2022-09-05T12:46:00Z</dcterms:modified>
</cp:coreProperties>
</file>